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79" w:rsidRPr="004D0856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rPr>
          <w:rFonts w:ascii="Calibri" w:hAnsi="Calibri" w:cs="Calibri"/>
          <w:color w:val="auto"/>
          <w:sz w:val="36"/>
          <w:szCs w:val="36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rPr>
          <w:rFonts w:ascii="Calibri" w:hAnsi="Calibri" w:cs="Calibri"/>
          <w:color w:val="auto"/>
          <w:sz w:val="36"/>
          <w:szCs w:val="36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rPr>
          <w:rFonts w:ascii="Calibri" w:hAnsi="Calibri" w:cs="Calibri"/>
          <w:color w:val="auto"/>
          <w:sz w:val="36"/>
          <w:szCs w:val="36"/>
        </w:rPr>
      </w:pPr>
    </w:p>
    <w:p w:rsidR="00F3321F" w:rsidRPr="00E411AE" w:rsidRDefault="00F3321F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362179" w:rsidRPr="00E411AE" w:rsidRDefault="003621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FF7679" w:rsidRPr="00E411AE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FF7679" w:rsidRPr="00485E01" w:rsidRDefault="00FF309B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sz w:val="44"/>
          <w:szCs w:val="44"/>
          <w:lang w:val="el-GR"/>
        </w:rPr>
      </w:pPr>
      <w:r w:rsidRPr="00E411AE">
        <w:rPr>
          <w:rFonts w:ascii="Calibri" w:hAnsi="Calibri" w:cs="Calibri"/>
          <w:color w:val="auto"/>
          <w:sz w:val="44"/>
          <w:szCs w:val="44"/>
          <w:lang w:val="el-GR"/>
        </w:rPr>
        <w:t>ΜΗΝΙΑΙΑ ΕΚΘΕΣΗ ΕΓΓΕΓΡΑΜΜΕΝΗΣ ΑΝΕΡΓΙΑΣ</w:t>
      </w:r>
      <w:r w:rsidR="00FF7679" w:rsidRPr="00E411AE">
        <w:rPr>
          <w:rFonts w:ascii="Calibri" w:hAnsi="Calibri" w:cs="Calibri"/>
          <w:color w:val="auto"/>
          <w:sz w:val="44"/>
          <w:szCs w:val="44"/>
          <w:lang w:val="el-GR"/>
        </w:rPr>
        <w:t xml:space="preserve"> </w:t>
      </w:r>
      <w:r w:rsidR="0092320A">
        <w:rPr>
          <w:rFonts w:ascii="Calibri" w:hAnsi="Calibri" w:cs="Calibri"/>
          <w:color w:val="auto"/>
          <w:sz w:val="44"/>
          <w:szCs w:val="44"/>
          <w:lang w:val="el-GR"/>
        </w:rPr>
        <w:t>ΟΚΤΩΒ</w:t>
      </w:r>
      <w:r w:rsidR="003817E4">
        <w:rPr>
          <w:rFonts w:ascii="Calibri" w:hAnsi="Calibri" w:cs="Calibri"/>
          <w:color w:val="auto"/>
          <w:sz w:val="44"/>
          <w:szCs w:val="44"/>
          <w:lang w:val="el-GR"/>
        </w:rPr>
        <w:t>ΡΙΟΥ</w:t>
      </w:r>
      <w:r w:rsidR="00485E01">
        <w:rPr>
          <w:rFonts w:ascii="Calibri" w:hAnsi="Calibri" w:cs="Calibri"/>
          <w:color w:val="auto"/>
          <w:sz w:val="44"/>
          <w:szCs w:val="44"/>
          <w:lang w:val="el-GR"/>
        </w:rPr>
        <w:t xml:space="preserve"> 2022</w:t>
      </w:r>
    </w:p>
    <w:p w:rsidR="00FF7679" w:rsidRPr="00E411AE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lang w:val="el-GR"/>
        </w:rPr>
      </w:pPr>
    </w:p>
    <w:p w:rsidR="00FF7679" w:rsidRPr="00E411AE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lang w:val="el-GR"/>
        </w:rPr>
      </w:pPr>
    </w:p>
    <w:p w:rsidR="00FF7679" w:rsidRPr="00E411AE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lang w:val="el-GR"/>
        </w:rPr>
      </w:pPr>
    </w:p>
    <w:p w:rsidR="00F3321F" w:rsidRPr="00E411AE" w:rsidRDefault="00F3321F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lang w:val="el-GR"/>
        </w:rPr>
      </w:pPr>
    </w:p>
    <w:p w:rsidR="009417D8" w:rsidRPr="00E411AE" w:rsidRDefault="009417D8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sz w:val="32"/>
          <w:szCs w:val="32"/>
          <w:lang w:val="el-GR"/>
        </w:rPr>
      </w:pPr>
      <w:r w:rsidRPr="00E411AE">
        <w:rPr>
          <w:rFonts w:ascii="Calibri" w:hAnsi="Calibri" w:cs="Calibri"/>
          <w:color w:val="auto"/>
          <w:sz w:val="32"/>
          <w:szCs w:val="32"/>
          <w:lang w:val="el-GR"/>
        </w:rPr>
        <w:t>ΠΑΡΑΤΗΡΗΤΗΡΙΟ ΑΓΟΡΑΣ ΕΡΓΑΣΙΑΣ</w:t>
      </w:r>
    </w:p>
    <w:p w:rsidR="00FF7679" w:rsidRPr="00E411AE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ind w:firstLine="720"/>
        <w:jc w:val="center"/>
        <w:rPr>
          <w:rFonts w:ascii="Calibri" w:hAnsi="Calibri" w:cs="Calibri"/>
          <w:color w:val="auto"/>
          <w:sz w:val="32"/>
          <w:szCs w:val="32"/>
          <w:lang w:val="el-GR"/>
        </w:rPr>
      </w:pPr>
      <w:r w:rsidRPr="00E411AE">
        <w:rPr>
          <w:rFonts w:ascii="Calibri" w:hAnsi="Calibri" w:cs="Calibri"/>
          <w:color w:val="auto"/>
          <w:sz w:val="32"/>
          <w:szCs w:val="32"/>
          <w:lang w:val="el-GR"/>
        </w:rPr>
        <w:t xml:space="preserve"> ΤΜΗΜΑ ΕΡΓΑΣΙΑΣ</w:t>
      </w:r>
    </w:p>
    <w:p w:rsidR="00FF7679" w:rsidRPr="00987C78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F3321F" w:rsidRPr="00E411AE" w:rsidRDefault="00F3321F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FF7679" w:rsidRPr="00E411AE" w:rsidRDefault="00FF7679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2A1677" w:rsidRPr="00E411AE" w:rsidRDefault="002A1677" w:rsidP="002A1677">
      <w:pPr>
        <w:pBdr>
          <w:top w:val="thinThickLargeGap" w:sz="24" w:space="31" w:color="244061"/>
          <w:left w:val="thinThickLargeGap" w:sz="24" w:space="4" w:color="244061"/>
          <w:bottom w:val="thickThinLargeGap" w:sz="24" w:space="31" w:color="244061"/>
          <w:right w:val="thickThinLargeGap" w:sz="24" w:space="31" w:color="244061"/>
        </w:pBdr>
        <w:shd w:val="clear" w:color="auto" w:fill="E5B8B7"/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</w:p>
    <w:p w:rsidR="00F3321F" w:rsidRPr="00E411AE" w:rsidRDefault="00F3321F">
      <w:pPr>
        <w:rPr>
          <w:rFonts w:ascii="Calibri" w:hAnsi="Calibri" w:cs="Calibri"/>
          <w:color w:val="auto"/>
          <w:sz w:val="22"/>
          <w:szCs w:val="22"/>
          <w:u w:val="single"/>
          <w:lang w:val="el-GR"/>
        </w:rPr>
      </w:pPr>
      <w:r w:rsidRPr="00E411AE">
        <w:rPr>
          <w:rFonts w:ascii="Calibri" w:hAnsi="Calibri" w:cs="Calibri"/>
          <w:color w:val="auto"/>
          <w:sz w:val="22"/>
          <w:szCs w:val="22"/>
          <w:u w:val="single"/>
          <w:lang w:val="el-GR"/>
        </w:rPr>
        <w:br w:type="page"/>
      </w:r>
    </w:p>
    <w:p w:rsidR="00FF7679" w:rsidRPr="00E411AE" w:rsidRDefault="00FF7679" w:rsidP="00FF7679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/>
        <w:rPr>
          <w:rFonts w:ascii="Calibri" w:hAnsi="Calibri" w:cs="Calibri"/>
          <w:color w:val="auto"/>
          <w:u w:val="single"/>
          <w:lang w:val="el-GR"/>
        </w:rPr>
      </w:pPr>
    </w:p>
    <w:p w:rsidR="00FF7679" w:rsidRPr="00E411AE" w:rsidRDefault="009417D8" w:rsidP="00FF7679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/>
        <w:rPr>
          <w:rFonts w:ascii="Calibri" w:hAnsi="Calibri" w:cs="Calibri"/>
          <w:color w:val="auto"/>
          <w:u w:val="single"/>
          <w:lang w:val="el-GR"/>
        </w:rPr>
      </w:pPr>
      <w:r w:rsidRPr="00E411AE">
        <w:rPr>
          <w:rFonts w:ascii="Calibri" w:hAnsi="Calibri" w:cs="Calibri"/>
          <w:color w:val="auto"/>
          <w:sz w:val="28"/>
          <w:szCs w:val="28"/>
          <w:u w:val="single"/>
          <w:lang w:val="el-GR"/>
        </w:rPr>
        <w:t>ΠΕΡΙΕΧΟΜΕΝΑ</w:t>
      </w:r>
      <w:r w:rsidR="00FF7679" w:rsidRPr="00E411AE">
        <w:rPr>
          <w:rFonts w:ascii="Calibri" w:hAnsi="Calibri" w:cs="Calibri"/>
          <w:color w:val="auto"/>
          <w:u w:val="single"/>
          <w:lang w:val="el-GR"/>
        </w:rPr>
        <w:t>:</w:t>
      </w:r>
    </w:p>
    <w:p w:rsidR="00FF7679" w:rsidRPr="00E411AE" w:rsidRDefault="00561E40" w:rsidP="000C4A69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/>
        <w:rPr>
          <w:rFonts w:ascii="Calibri" w:hAnsi="Calibri" w:cs="Calibri"/>
          <w:bCs w:val="0"/>
          <w:color w:val="auto"/>
          <w:sz w:val="22"/>
          <w:szCs w:val="22"/>
          <w:lang w:val="el-GR"/>
        </w:rPr>
      </w:pPr>
      <w:r w:rsidRPr="00E411AE">
        <w:rPr>
          <w:rFonts w:ascii="Calibri" w:hAnsi="Calibri" w:cs="Calibri"/>
          <w:color w:val="auto"/>
          <w:lang w:val="el-GR"/>
        </w:rPr>
        <w:t>ΚΕΦΑΛΑΙΟ</w:t>
      </w:r>
      <w:r w:rsidR="00FF7679" w:rsidRPr="00E411AE">
        <w:rPr>
          <w:rFonts w:ascii="Calibri" w:hAnsi="Calibri" w:cs="Calibri"/>
          <w:color w:val="auto"/>
          <w:lang w:val="el-GR"/>
        </w:rPr>
        <w:t xml:space="preserve"> Ι:</w:t>
      </w:r>
      <w:r w:rsidR="00FF7679" w:rsidRPr="00E411AE">
        <w:rPr>
          <w:rFonts w:ascii="Calibri" w:hAnsi="Calibri" w:cs="Calibri"/>
          <w:b w:val="0"/>
          <w:bCs w:val="0"/>
          <w:color w:val="auto"/>
          <w:lang w:val="el-GR"/>
        </w:rPr>
        <w:t xml:space="preserve"> </w:t>
      </w:r>
      <w:r w:rsidR="00A3538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ΕΞΕΛΙΞΕΙΣ ΣΤΗΝ ΑΓΟΡΑ ΕΡΓΑΣΙΑΣ ΚΑΙ </w:t>
      </w:r>
      <w:r w:rsidR="003E45D7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Α</w:t>
      </w:r>
      <w:r w:rsidR="000C4A69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ΝΑΛΥΣΗ ΕΓΓΕΓΡΑΜΜΕΝΗΣ</w:t>
      </w:r>
      <w:r w:rsidR="000C4A69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ab/>
      </w:r>
      <w:r w:rsidR="000C4A69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ab/>
      </w:r>
      <w:r w:rsidR="000C4A69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ab/>
      </w:r>
      <w:r w:rsidR="0080024C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</w:t>
      </w:r>
      <w:r w:rsidR="00A3538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ΑΝΕΡΓΙΑΣ</w:t>
      </w:r>
      <w:r w:rsidR="00994C4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–</w:t>
      </w:r>
      <w:r w:rsidR="00DF0B6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</w:t>
      </w:r>
      <w:r w:rsid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ΟΚΤΩΒ</w:t>
      </w:r>
      <w:r w:rsidR="003817E4">
        <w:rPr>
          <w:rFonts w:ascii="Calibri" w:hAnsi="Calibri" w:cs="Calibri"/>
          <w:bCs w:val="0"/>
          <w:color w:val="auto"/>
          <w:sz w:val="22"/>
          <w:szCs w:val="22"/>
          <w:lang w:val="el-GR"/>
        </w:rPr>
        <w:t>ΡΙΟΣ</w:t>
      </w:r>
      <w:r w:rsidR="00DD5A4D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</w:t>
      </w:r>
      <w:r w:rsidR="00485E01">
        <w:rPr>
          <w:rFonts w:ascii="Calibri" w:hAnsi="Calibri" w:cs="Calibri"/>
          <w:bCs w:val="0"/>
          <w:color w:val="auto"/>
          <w:sz w:val="22"/>
          <w:szCs w:val="22"/>
          <w:lang w:val="el-GR"/>
        </w:rPr>
        <w:t>2022</w:t>
      </w:r>
    </w:p>
    <w:p w:rsidR="00E411AE" w:rsidRDefault="00561E40" w:rsidP="00FF7679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/>
        <w:rPr>
          <w:rFonts w:ascii="Calibri" w:hAnsi="Calibri" w:cs="Calibri"/>
          <w:bCs w:val="0"/>
          <w:color w:val="auto"/>
          <w:sz w:val="22"/>
          <w:szCs w:val="22"/>
          <w:lang w:val="el-GR"/>
        </w:rPr>
      </w:pPr>
      <w:r w:rsidRPr="00E411AE">
        <w:rPr>
          <w:rFonts w:ascii="Calibri" w:hAnsi="Calibri" w:cs="Calibri"/>
          <w:color w:val="auto"/>
          <w:lang w:val="el-GR"/>
        </w:rPr>
        <w:t>ΚΕΦΑΛΑΙΟ</w:t>
      </w:r>
      <w:r w:rsidR="00A35385" w:rsidRPr="00E411AE">
        <w:rPr>
          <w:rFonts w:ascii="Calibri" w:hAnsi="Calibri" w:cs="Calibri"/>
          <w:color w:val="auto"/>
          <w:lang w:val="el-GR"/>
        </w:rPr>
        <w:t xml:space="preserve"> ΙΙ</w:t>
      </w:r>
      <w:r w:rsidR="00FF7679" w:rsidRPr="00E411AE">
        <w:rPr>
          <w:rFonts w:ascii="Calibri" w:hAnsi="Calibri" w:cs="Calibri"/>
          <w:color w:val="auto"/>
          <w:lang w:val="el-GR"/>
        </w:rPr>
        <w:t>:</w:t>
      </w:r>
      <w:r w:rsidR="00FF7679" w:rsidRPr="00E411AE">
        <w:rPr>
          <w:rFonts w:ascii="Calibri" w:hAnsi="Calibri" w:cs="Calibri"/>
          <w:b w:val="0"/>
          <w:bCs w:val="0"/>
          <w:color w:val="auto"/>
          <w:lang w:val="el-GR"/>
        </w:rPr>
        <w:t xml:space="preserve"> </w:t>
      </w:r>
      <w:r w:rsidR="00A3538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ΠΡΟΦΙΛ </w:t>
      </w:r>
      <w:r w:rsidR="00DD4AF9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ΜΑΚΡΟΧΡΟΝΙΑ ΕΓΓΕΓΡΑΜΜΕΝΩΝ </w:t>
      </w:r>
      <w:r w:rsidR="00FF7679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Α</w:t>
      </w:r>
      <w:r w:rsidR="00A3538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ΝΕΡΓΩΝ</w:t>
      </w:r>
      <w:r w:rsidR="00994C45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</w:t>
      </w:r>
      <w:r w:rsid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>–</w:t>
      </w:r>
      <w:r w:rsidR="00C630E4"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</w:t>
      </w:r>
    </w:p>
    <w:p w:rsidR="00FF7679" w:rsidRPr="00E411AE" w:rsidRDefault="0005381F" w:rsidP="00E411AE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 w:firstLine="540"/>
        <w:rPr>
          <w:rFonts w:ascii="Calibri" w:hAnsi="Calibri" w:cs="Calibri"/>
          <w:bCs w:val="0"/>
          <w:color w:val="auto"/>
          <w:sz w:val="22"/>
          <w:szCs w:val="22"/>
          <w:lang w:val="el-GR"/>
        </w:rPr>
      </w:pPr>
      <w:r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              </w:t>
      </w:r>
      <w:r w:rsid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ΟΚΤΩΒΡΙΟΣ</w:t>
      </w:r>
      <w:r w:rsidR="00485E01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2022</w:t>
      </w:r>
    </w:p>
    <w:p w:rsidR="004B4B73" w:rsidRPr="00E411AE" w:rsidRDefault="004B4B73" w:rsidP="00FF7679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/>
        <w:rPr>
          <w:rFonts w:ascii="Calibri" w:hAnsi="Calibri" w:cs="Calibri"/>
          <w:b w:val="0"/>
          <w:bCs w:val="0"/>
          <w:color w:val="auto"/>
          <w:lang w:val="el-GR"/>
        </w:rPr>
      </w:pPr>
      <w:r w:rsidRPr="00E411AE">
        <w:rPr>
          <w:rFonts w:ascii="Calibri" w:hAnsi="Calibri" w:cs="Calibri"/>
          <w:color w:val="auto"/>
          <w:lang w:val="el-GR"/>
        </w:rPr>
        <w:t>ΣΤΑΤΙΣΤΙΚΟΙ ΠΙΝΑΚΕΣ</w:t>
      </w:r>
    </w:p>
    <w:p w:rsidR="00FF7679" w:rsidRPr="00E411AE" w:rsidRDefault="00FF7679" w:rsidP="00FF7679">
      <w:pPr>
        <w:pStyle w:val="ListParagraph"/>
        <w:pBdr>
          <w:top w:val="thinThickLargeGap" w:sz="24" w:space="0" w:color="1F497D" w:shadow="1"/>
          <w:left w:val="thinThickLargeGap" w:sz="24" w:space="12" w:color="1F497D" w:shadow="1"/>
          <w:bottom w:val="thinThickLargeGap" w:sz="24" w:space="1" w:color="1F497D" w:shadow="1"/>
          <w:right w:val="thinThickLargeGap" w:sz="24" w:space="4" w:color="1F497D" w:shadow="1"/>
        </w:pBdr>
        <w:shd w:val="clear" w:color="auto" w:fill="E5B8B7"/>
        <w:spacing w:after="200" w:line="276" w:lineRule="auto"/>
        <w:ind w:left="180"/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</w:pPr>
    </w:p>
    <w:p w:rsidR="00FF7679" w:rsidRPr="00E411AE" w:rsidRDefault="00FF7679" w:rsidP="00FF7679">
      <w:pPr>
        <w:pStyle w:val="ListParagraph"/>
        <w:spacing w:after="200" w:line="276" w:lineRule="auto"/>
        <w:ind w:left="1980" w:hanging="1800"/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</w:pPr>
    </w:p>
    <w:p w:rsidR="00FF7679" w:rsidRPr="00E411AE" w:rsidRDefault="00FF7679" w:rsidP="00FF7679">
      <w:pPr>
        <w:spacing w:line="276" w:lineRule="auto"/>
        <w:rPr>
          <w:rFonts w:ascii="Calibri" w:hAnsi="Calibri" w:cs="Calibri"/>
          <w:b w:val="0"/>
          <w:bCs w:val="0"/>
          <w:color w:val="auto"/>
          <w:sz w:val="20"/>
          <w:szCs w:val="20"/>
          <w:lang w:val="el-GR"/>
        </w:rPr>
      </w:pPr>
    </w:p>
    <w:p w:rsidR="00FF7679" w:rsidRPr="00E411AE" w:rsidRDefault="00FF7679">
      <w:pPr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</w:pPr>
    </w:p>
    <w:p w:rsidR="00FF7679" w:rsidRPr="00EC05FA" w:rsidRDefault="00FF7679">
      <w:pPr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</w:pPr>
      <w:r w:rsidRPr="00E411AE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br w:type="page"/>
      </w:r>
    </w:p>
    <w:p w:rsidR="00D90A94" w:rsidRPr="00E411AE" w:rsidRDefault="00D90A94" w:rsidP="007C5573">
      <w:pPr>
        <w:spacing w:line="276" w:lineRule="auto"/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</w:pPr>
      <w:r w:rsidRPr="00E411AE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lastRenderedPageBreak/>
        <w:t xml:space="preserve">Αρ. </w:t>
      </w:r>
      <w:proofErr w:type="spellStart"/>
      <w:r w:rsidRPr="00E411AE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Φακ</w:t>
      </w:r>
      <w:proofErr w:type="spellEnd"/>
      <w:r w:rsidRPr="00E411AE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 xml:space="preserve">. 9.41.2.1 </w:t>
      </w:r>
    </w:p>
    <w:p w:rsidR="004274B3" w:rsidRPr="00E411AE" w:rsidRDefault="00D90A94" w:rsidP="00FF7679">
      <w:pPr>
        <w:spacing w:line="276" w:lineRule="auto"/>
        <w:rPr>
          <w:rFonts w:ascii="Calibri" w:hAnsi="Calibri" w:cs="Calibri"/>
          <w:color w:val="auto"/>
          <w:sz w:val="36"/>
          <w:szCs w:val="36"/>
          <w:lang w:val="el-GR"/>
        </w:rPr>
      </w:pPr>
      <w:r w:rsidRPr="00E411AE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Α/Α</w:t>
      </w:r>
      <w:r w:rsidR="00485E01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0</w:t>
      </w:r>
      <w:r w:rsid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10</w:t>
      </w:r>
      <w:r w:rsidRPr="00E411AE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/20</w:t>
      </w:r>
      <w:r w:rsidR="0005381F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2</w:t>
      </w:r>
      <w:r w:rsidR="00485E01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>2</w:t>
      </w:r>
      <w:r w:rsidR="004274B3" w:rsidRPr="00E411AE">
        <w:rPr>
          <w:rFonts w:ascii="Calibri" w:hAnsi="Calibri" w:cs="Calibri"/>
          <w:color w:val="auto"/>
          <w:lang w:val="el-GR"/>
        </w:rPr>
        <w:t xml:space="preserve"> </w:t>
      </w:r>
    </w:p>
    <w:p w:rsidR="004274B3" w:rsidRPr="00E411AE" w:rsidRDefault="004274B3" w:rsidP="0067480F">
      <w:pPr>
        <w:spacing w:line="276" w:lineRule="auto"/>
        <w:rPr>
          <w:rFonts w:ascii="Calibri" w:hAnsi="Calibri" w:cs="Calibri"/>
          <w:noProof/>
          <w:color w:val="auto"/>
          <w:sz w:val="16"/>
          <w:szCs w:val="16"/>
          <w:lang w:val="el-GR"/>
        </w:rPr>
      </w:pPr>
    </w:p>
    <w:p w:rsidR="00FF2BEF" w:rsidRPr="00E411AE" w:rsidRDefault="00561E40" w:rsidP="00B2319F">
      <w:pPr>
        <w:pStyle w:val="ListParagraph"/>
        <w:pBdr>
          <w:top w:val="thinThickLargeGap" w:sz="24" w:space="0" w:color="1F497D" w:shadow="1"/>
          <w:left w:val="thinThickLargeGap" w:sz="24" w:space="28" w:color="1F497D" w:shadow="1"/>
          <w:bottom w:val="thinThickLargeGap" w:sz="24" w:space="0" w:color="1F497D" w:shadow="1"/>
          <w:right w:val="thinThickLargeGap" w:sz="24" w:space="0" w:color="1F497D" w:shadow="1"/>
        </w:pBdr>
        <w:shd w:val="clear" w:color="auto" w:fill="E5B8B7"/>
        <w:spacing w:after="200" w:line="276" w:lineRule="auto"/>
        <w:rPr>
          <w:rFonts w:ascii="Calibri" w:hAnsi="Calibri" w:cs="Calibri"/>
          <w:b w:val="0"/>
          <w:bCs w:val="0"/>
          <w:color w:val="auto"/>
          <w:lang w:val="el-GR"/>
        </w:rPr>
      </w:pPr>
      <w:r w:rsidRPr="00E411AE">
        <w:rPr>
          <w:rFonts w:ascii="Calibri" w:hAnsi="Calibri" w:cs="Calibri"/>
          <w:color w:val="auto"/>
          <w:u w:val="single"/>
          <w:lang w:val="el-GR"/>
        </w:rPr>
        <w:t>ΚΕΦΑΛΑΙΟ</w:t>
      </w:r>
      <w:r w:rsidR="004274B3" w:rsidRPr="00E411AE">
        <w:rPr>
          <w:rFonts w:ascii="Calibri" w:hAnsi="Calibri" w:cs="Calibri"/>
          <w:color w:val="auto"/>
          <w:u w:val="single"/>
          <w:lang w:val="el-GR"/>
        </w:rPr>
        <w:t xml:space="preserve"> Ι</w:t>
      </w:r>
      <w:r w:rsidR="00A35385" w:rsidRPr="00E411AE">
        <w:rPr>
          <w:rFonts w:ascii="Calibri" w:hAnsi="Calibri" w:cs="Calibri"/>
          <w:b w:val="0"/>
          <w:bCs w:val="0"/>
          <w:color w:val="auto"/>
          <w:lang w:val="el-GR"/>
        </w:rPr>
        <w:t xml:space="preserve"> :</w:t>
      </w:r>
    </w:p>
    <w:p w:rsidR="00A35385" w:rsidRPr="00E411AE" w:rsidRDefault="00A35385" w:rsidP="00B2319F">
      <w:pPr>
        <w:pStyle w:val="ListParagraph"/>
        <w:pBdr>
          <w:top w:val="thinThickLargeGap" w:sz="24" w:space="0" w:color="1F497D" w:shadow="1"/>
          <w:left w:val="thinThickLargeGap" w:sz="24" w:space="28" w:color="1F497D" w:shadow="1"/>
          <w:bottom w:val="thinThickLargeGap" w:sz="24" w:space="0" w:color="1F497D" w:shadow="1"/>
          <w:right w:val="thinThickLargeGap" w:sz="24" w:space="0" w:color="1F497D" w:shadow="1"/>
        </w:pBdr>
        <w:shd w:val="clear" w:color="auto" w:fill="E5B8B7"/>
        <w:spacing w:after="200" w:line="276" w:lineRule="auto"/>
        <w:rPr>
          <w:rFonts w:ascii="Calibri" w:hAnsi="Calibri" w:cs="Calibri"/>
          <w:bCs w:val="0"/>
          <w:color w:val="auto"/>
          <w:sz w:val="22"/>
          <w:szCs w:val="22"/>
          <w:lang w:val="el-GR"/>
        </w:rPr>
      </w:pPr>
      <w:r w:rsidRPr="00E411AE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ΕΞΕΛΙΞΕΙΣ ΣΤΗΝ ΑΓΟΡΑ ΕΡΓΑΣΙΑΣ ΚΑΙ ΑΝΑΛΥΣΗ ΕΓΓΕΓΡΑΜΜΕΝΗΣ ΑΝΕΡΓΙΑΣ- </w:t>
      </w:r>
      <w:r w:rsid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ΟΚΤΩΒΡΙΟΣ</w:t>
      </w:r>
      <w:r w:rsidR="00485E01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 2022</w:t>
      </w:r>
    </w:p>
    <w:p w:rsidR="00945E3F" w:rsidRDefault="00945E3F" w:rsidP="002A63E5">
      <w:pPr>
        <w:pStyle w:val="ListParagraph"/>
        <w:spacing w:before="240" w:line="276" w:lineRule="auto"/>
        <w:ind w:left="0"/>
        <w:jc w:val="both"/>
        <w:rPr>
          <w:rFonts w:ascii="Calibri" w:hAnsi="Calibri" w:cs="Arial"/>
          <w:color w:val="auto"/>
          <w:spacing w:val="4"/>
          <w:u w:val="single"/>
          <w:lang w:val="el-GR"/>
        </w:rPr>
      </w:pPr>
    </w:p>
    <w:p w:rsidR="00330E78" w:rsidRPr="00330E78" w:rsidRDefault="00330E78" w:rsidP="00330E78">
      <w:pPr>
        <w:spacing w:before="240" w:line="276" w:lineRule="auto"/>
        <w:jc w:val="both"/>
        <w:rPr>
          <w:rFonts w:ascii="Calibri" w:eastAsia="Calibri" w:hAnsi="Calibri" w:cs="Arial"/>
          <w:color w:val="auto"/>
          <w:spacing w:val="4"/>
          <w:u w:val="single"/>
          <w:lang w:val="el-GR"/>
        </w:rPr>
      </w:pPr>
      <w:r w:rsidRPr="00330E78">
        <w:rPr>
          <w:rFonts w:ascii="Calibri" w:eastAsia="Calibri" w:hAnsi="Calibri" w:cs="Arial"/>
          <w:color w:val="auto"/>
          <w:spacing w:val="4"/>
          <w:u w:val="single"/>
          <w:lang w:val="el-GR"/>
        </w:rPr>
        <w:t>1.  ΑΝΕΡΓΙΑ ΠΡΟΣΑΡΜΟΣΜΕΝΗ ΣΤΙΣ ΕΠΟΧΙΚΕΣ ΔΙΑΚΥΜΑΝΣΕΙΣ</w:t>
      </w:r>
      <w:r w:rsidRPr="00330E78">
        <w:rPr>
          <w:rFonts w:ascii="Calibri" w:eastAsia="Calibri" w:hAnsi="Calibri" w:cs="Arial"/>
          <w:color w:val="auto"/>
          <w:spacing w:val="4"/>
          <w:u w:val="single"/>
          <w:vertAlign w:val="superscript"/>
          <w:lang w:val="el-GR"/>
        </w:rPr>
        <w:footnoteReference w:id="1"/>
      </w:r>
    </w:p>
    <w:p w:rsidR="00330E78" w:rsidRPr="00330E78" w:rsidRDefault="00330E78" w:rsidP="00330E78">
      <w:pPr>
        <w:spacing w:after="240" w:line="276" w:lineRule="auto"/>
        <w:jc w:val="both"/>
        <w:rPr>
          <w:rFonts w:ascii="Calibri" w:eastAsia="Calibri" w:hAnsi="Calibri" w:cs="Arial"/>
          <w:b w:val="0"/>
          <w:bCs w:val="0"/>
          <w:color w:val="auto"/>
          <w:spacing w:val="4"/>
          <w:lang w:val="el-GR"/>
        </w:rPr>
      </w:pPr>
      <w:r w:rsidRPr="00330E78">
        <w:rPr>
          <w:rFonts w:ascii="Calibri" w:eastAsia="Calibri" w:hAnsi="Calibri" w:cs="Arial"/>
          <w:color w:val="auto"/>
          <w:spacing w:val="4"/>
          <w:u w:val="single"/>
          <w:lang w:val="el-GR"/>
        </w:rPr>
        <w:t xml:space="preserve">(Πηγή: EUROSTAT) </w:t>
      </w:r>
    </w:p>
    <w:p w:rsidR="0092320A" w:rsidRPr="0092320A" w:rsidRDefault="0092320A" w:rsidP="0092320A">
      <w:pPr>
        <w:spacing w:after="240" w:line="276" w:lineRule="auto"/>
        <w:jc w:val="both"/>
        <w:rPr>
          <w:rFonts w:ascii="Calibri" w:hAnsi="Calibri"/>
          <w:b w:val="0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sz w:val="22"/>
          <w:szCs w:val="22"/>
          <w:lang w:val="el-GR"/>
        </w:rPr>
        <w:t xml:space="preserve">Με βάση τα τελευταία διαθέσιμα στοιχεία της Ευρωπαϊκής Στατιστικής Υπηρεσίας, </w:t>
      </w:r>
      <w:proofErr w:type="spellStart"/>
      <w:r w:rsidRPr="0092320A">
        <w:rPr>
          <w:rFonts w:ascii="Calibri" w:eastAsia="Calibri" w:hAnsi="Calibri" w:cs="Arial"/>
          <w:b w:val="0"/>
          <w:sz w:val="22"/>
          <w:szCs w:val="22"/>
          <w:lang w:val="el-GR"/>
        </w:rPr>
        <w:t>Eurostat</w:t>
      </w:r>
      <w:proofErr w:type="spellEnd"/>
      <w:r w:rsidRPr="0092320A">
        <w:rPr>
          <w:rFonts w:ascii="Calibri" w:eastAsia="Calibri" w:hAnsi="Calibri" w:cs="Arial"/>
          <w:b w:val="0"/>
          <w:sz w:val="22"/>
          <w:szCs w:val="22"/>
          <w:lang w:val="el-GR"/>
        </w:rPr>
        <w:t xml:space="preserve">, τα οποία είναι προκαταρκτικά και αποτελούν εκτίμηση, κατά το μήνα Σεπτέμβριο του 2022, η ανεργία στην Κύπρο ανήλθε στο 8,0% παρουσιάζοντας αύξηση κατά 1,8 ποσοστιαίες μονάδες σε σχέση με τον ίδιο μήνα πέρσι (6,2%). Σε σύγκριση με τον προηγούμενο μήνα, Αύγουστο 2022 (8,3%), το ποσοστό ανεργίας μειώθηκε κατά 0,3 ποσοστιαίες μονάδες. Η ανεργία των νέων 15-24 ετών έφτασε στο 21,7% τον Σεπτέμβριο του 2022 παρουσιάζοντας αύξηση κατά 6,8 ποσοστιαίες μονάδες σε σχέση με ίδιο μήνα πέρσι (14,9%).  </w:t>
      </w:r>
    </w:p>
    <w:p w:rsidR="0092320A" w:rsidRPr="0092320A" w:rsidRDefault="0092320A" w:rsidP="0092320A">
      <w:pPr>
        <w:spacing w:line="276" w:lineRule="auto"/>
        <w:jc w:val="both"/>
        <w:rPr>
          <w:rFonts w:ascii="Calibri" w:eastAsia="Calibri" w:hAnsi="Calibri" w:cs="Arial"/>
          <w:b w:val="0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sz w:val="22"/>
          <w:szCs w:val="22"/>
          <w:lang w:val="el-GR"/>
        </w:rPr>
        <w:t xml:space="preserve">Το επίπεδο ανεργίας στην Ευρωζώνη (ΕΑ 19) έφτασε στο 6,6% τον Σεπτέμβριο του 2022 από 7,3% που ήταν τον Σεπτέμβριο του 2021, και από 6,7% που ήταν τον προηγούμενο μήνα Αύγουστο του 2022. Ο μέσος όρος ανεργίας στην Ευρώπη έφτασε στο 6,0% τον Σεπτέμβριο του 2022 από 6,7% που ήταν τον ίδιο μήνα πέρσι. </w:t>
      </w:r>
    </w:p>
    <w:p w:rsidR="00330E78" w:rsidRPr="00330E78" w:rsidRDefault="00330E78" w:rsidP="00330E78">
      <w:pPr>
        <w:spacing w:after="200" w:line="276" w:lineRule="auto"/>
        <w:jc w:val="both"/>
        <w:rPr>
          <w:rFonts w:ascii="Calibri" w:eastAsia="Calibri" w:hAnsi="Calibri" w:cs="Arial"/>
          <w:color w:val="auto"/>
          <w:sz w:val="16"/>
          <w:szCs w:val="16"/>
          <w:lang w:val="el-GR"/>
        </w:rPr>
      </w:pPr>
    </w:p>
    <w:p w:rsidR="00330E78" w:rsidRPr="00330E78" w:rsidRDefault="00330E78" w:rsidP="00330E78">
      <w:pPr>
        <w:spacing w:after="200" w:line="276" w:lineRule="auto"/>
        <w:jc w:val="both"/>
        <w:rPr>
          <w:rFonts w:ascii="Calibri" w:hAnsi="Calibri" w:cs="Arial"/>
          <w:bCs w:val="0"/>
          <w:color w:val="auto"/>
          <w:spacing w:val="4"/>
          <w:u w:val="single"/>
          <w:lang w:val="el-GR"/>
        </w:rPr>
      </w:pPr>
      <w:r w:rsidRPr="00330E78">
        <w:rPr>
          <w:rFonts w:ascii="Calibri" w:hAnsi="Calibri" w:cs="Arial"/>
          <w:bCs w:val="0"/>
          <w:color w:val="auto"/>
          <w:spacing w:val="4"/>
          <w:u w:val="single"/>
          <w:lang w:val="el-GR"/>
        </w:rPr>
        <w:t>2. ΕΡΕΥΝΑ ΕΡΓΑΤΙΚΟΥ ΔΥΝΑΜΙΚΟΥ</w:t>
      </w:r>
      <w:r w:rsidRPr="00330E78">
        <w:rPr>
          <w:rFonts w:ascii="Calibri" w:hAnsi="Calibri" w:cs="Arial"/>
          <w:bCs w:val="0"/>
          <w:color w:val="auto"/>
          <w:spacing w:val="4"/>
          <w:u w:val="single"/>
          <w:vertAlign w:val="superscript"/>
          <w:lang w:val="el-GR"/>
        </w:rPr>
        <w:footnoteReference w:id="2"/>
      </w:r>
    </w:p>
    <w:p w:rsidR="00330E78" w:rsidRPr="00330E78" w:rsidRDefault="00330E78" w:rsidP="00330E78">
      <w:pPr>
        <w:spacing w:after="240" w:line="276" w:lineRule="auto"/>
        <w:jc w:val="both"/>
        <w:rPr>
          <w:rFonts w:ascii="Calibri" w:eastAsia="Calibri" w:hAnsi="Calibri" w:cs="Arial"/>
          <w:color w:val="auto"/>
          <w:spacing w:val="4"/>
          <w:sz w:val="22"/>
          <w:szCs w:val="22"/>
          <w:u w:val="single"/>
          <w:lang w:val="el-GR"/>
        </w:rPr>
      </w:pPr>
      <w:r w:rsidRPr="00330E78">
        <w:rPr>
          <w:rFonts w:ascii="Calibri" w:eastAsia="Calibri" w:hAnsi="Calibri" w:cs="Arial"/>
          <w:color w:val="auto"/>
          <w:spacing w:val="4"/>
          <w:sz w:val="22"/>
          <w:szCs w:val="22"/>
          <w:u w:val="single"/>
          <w:lang w:val="el-GR"/>
        </w:rPr>
        <w:t xml:space="preserve">(Πηγή: Στατιστική Υπηρεσία) </w:t>
      </w:r>
    </w:p>
    <w:p w:rsidR="00945EF9" w:rsidRPr="00945EF9" w:rsidRDefault="00945EF9" w:rsidP="00945EF9">
      <w:pPr>
        <w:spacing w:after="240" w:line="276" w:lineRule="auto"/>
        <w:jc w:val="both"/>
        <w:rPr>
          <w:rFonts w:ascii="Calibri" w:hAnsi="Calibri"/>
          <w:bCs w:val="0"/>
          <w:color w:val="auto"/>
          <w:sz w:val="22"/>
          <w:szCs w:val="22"/>
          <w:lang w:val="el-GR"/>
        </w:rPr>
      </w:pP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Σύμφωνα με τα τελευταία στοιχεία της Έρευνας Εργατικού Δυναμικού, κατά 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δεύτερο τρίμηνο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του 2022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ποσοστό ανεργίας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διαμορφώθηκε στο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6,8%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του εργατικού δυναμικού (32.903 άτομα) παρουσιάζοντας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μείωση κατά 1,6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ποσοστιαίες μονάδες (ή 6.321 άτομα) σε σχέση με το αντίστοιχο τρίμηνο του 2021 που ήταν 8,4% (39.224 άτομα). </w:t>
      </w:r>
      <w:bookmarkStart w:id="0" w:name="_Hlk112938962"/>
      <w:bookmarkStart w:id="1" w:name="_Hlk81401103"/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Ο μέσος όρος του ποσοστού ανεργίας κατά το πρώτο εξάμηνο του 2022 ήταν 6,7% και του αριθμού των ανέργων 32,104 άτομα σε σύγκριση με 8,5% και 39,097 άτομα το πρώτο εξάμηνο του 2021. </w:t>
      </w:r>
      <w:bookmarkEnd w:id="0"/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Ο μέσος όρος του ποσοστού ανεργίας καθ’ όλο 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2021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(α’ και β’ εξάμηνο) διαμορφώθηκε στο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7,5%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(34.787 άτομα) από 7,6% που ήταν το 2020 (34.291 άτομα)</w:t>
      </w:r>
      <w:bookmarkEnd w:id="1"/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. </w:t>
      </w:r>
    </w:p>
    <w:p w:rsidR="00945EF9" w:rsidRPr="00945EF9" w:rsidRDefault="00945EF9" w:rsidP="00945EF9">
      <w:pPr>
        <w:spacing w:after="240" w:line="276" w:lineRule="auto"/>
        <w:jc w:val="both"/>
        <w:rPr>
          <w:rFonts w:ascii="Calibri" w:hAnsi="Calibri"/>
          <w:bCs w:val="0"/>
          <w:color w:val="auto"/>
          <w:sz w:val="22"/>
          <w:szCs w:val="22"/>
          <w:lang w:val="el-GR"/>
        </w:rPr>
      </w:pP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lastRenderedPageBreak/>
        <w:t>Σε σχέση με τα προηγούμενα χρόνια ο μέσος όρος ανεργίας κατά το 2019 ήταν 7,1%, το 2018 ήταν 8,4%, το 2017 ήταν 11,1%, το 2016 ήταν 12,9%, το 2015 ήταν 14,9% και το 2014 ήταν 16,1%.</w:t>
      </w:r>
    </w:p>
    <w:p w:rsidR="00945EF9" w:rsidRPr="00945EF9" w:rsidRDefault="00945EF9" w:rsidP="00945EF9">
      <w:pPr>
        <w:spacing w:after="240" w:line="276" w:lineRule="auto"/>
        <w:jc w:val="both"/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</w:pP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ποσοστό ανεργίας στους νέους 15-24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ετών διαμορφώθηκε στο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17,6%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(6.965 άτομα) το δεύτερο τρίμηνο του 2022, παρουσιάζοντας αύξηση κατά 0,6 ποσοστιαία μονάδα σε σχέση με το αντίστοιχο τρίμηνο του 2021 που ήταν 17,0% (6.693 άτομα). Ο μέσος όρος του ποσοστού ανεργίας των νέων κατά το πρώτο εξάμηνο του 2022 ήταν 17,7% και του αριθμού των ανέργων νέων 6,916 άτομα σε σύγκριση με 18,3% και 7,082 άτομα το πρώτο εξάμηνο του 2021. Ο μέσος όρος του ποσοστού ανεργίας των νέων 15-24 ετών για 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2021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διαμορφώθηκε στο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17,1%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(6.693 άτομα) από 18,2% που ήταν το 2020 (6.405 άτομα). </w:t>
      </w:r>
    </w:p>
    <w:p w:rsidR="00945EF9" w:rsidRPr="00945EF9" w:rsidRDefault="00945EF9" w:rsidP="00945EF9">
      <w:pPr>
        <w:spacing w:after="240" w:line="276" w:lineRule="auto"/>
        <w:jc w:val="both"/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</w:pP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>Κατά μέσο όρο το ποσοστό ανεργίας στους νέους 15-24 ετών το 2019 διαμορφώθηκε 16,6%, το 2018 στο 20,2%, το 2017 στο 24,7%, το 2016 στο 29,1%, το 2015 στο 32,8% και το 2014 στο 36,0%.</w:t>
      </w:r>
    </w:p>
    <w:p w:rsidR="00945EF9" w:rsidRPr="00945EF9" w:rsidRDefault="00945EF9" w:rsidP="00945EF9">
      <w:pPr>
        <w:spacing w:after="240" w:line="276" w:lineRule="auto"/>
        <w:jc w:val="both"/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</w:pP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επίπεδο απασχόλησης (15+)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το δεύτερο τρίμηνο του 2022 αυξήθηκε κατά 22,182 άτομα (5,2%) σε σύγκριση με το ίδιο τρίμηνο του 2021, φτάνοντας στα 449.482 άτομα, από 427.300 άτομα που ήταν το 2021,  το δε 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ποσοστό απασχόλησης των ατόμων ηλικίας 20-64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χρόνων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 xml:space="preserve">αυξήθηκε κατά 2,8 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ποσοστιαίες μονάδες φτάνοντας στο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 xml:space="preserve">78,0% 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>το δεύτερο τρίμηνο του 2022 από 75,2% που ήταν το αντίστοιχο τρίμηνο του 2021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.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). Ο μέσος όρος της απασχόλησης κατά το πρώτο εξάμηνο του 2022 αυξήθηκε κατά 25,421 άτομα ή  6,0% φθάνοντας στα 446,405 άτομα από 440,959 άτομα κατά το πρώτο εξάμηνο του 2021, το δε ποσοστό απασχόλησης αυξήθηκε κατά 3,3 ποσοστιαίες μονάδες φθάνοντας στο 77,6% από 74,3% κατά το πρώτο εξάμηνο του 2021. Ο μέσος όρος του ποσοστού απασχόλησης των ατόμων  ηλικίας 20-64 χρόνων κατά το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 xml:space="preserve"> 2021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αυξήθηκε στο </w:t>
      </w:r>
      <w:r w:rsidRPr="00945EF9">
        <w:rPr>
          <w:rFonts w:ascii="Calibri" w:hAnsi="Calibri"/>
          <w:bCs w:val="0"/>
          <w:color w:val="auto"/>
          <w:sz w:val="22"/>
          <w:szCs w:val="22"/>
          <w:lang w:val="el-GR"/>
        </w:rPr>
        <w:t>75,9%</w:t>
      </w: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 xml:space="preserve"> από 74,9% το 2020. </w:t>
      </w:r>
    </w:p>
    <w:p w:rsidR="00945EF9" w:rsidRPr="00945EF9" w:rsidRDefault="00945EF9" w:rsidP="00945EF9">
      <w:pPr>
        <w:spacing w:after="240" w:line="276" w:lineRule="auto"/>
        <w:jc w:val="both"/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</w:pPr>
      <w:r w:rsidRPr="00945EF9">
        <w:rPr>
          <w:rFonts w:ascii="Calibri" w:hAnsi="Calibri"/>
          <w:b w:val="0"/>
          <w:bCs w:val="0"/>
          <w:color w:val="auto"/>
          <w:sz w:val="22"/>
          <w:szCs w:val="22"/>
          <w:lang w:val="el-GR"/>
        </w:rPr>
        <w:t>Ο ετήσιος μέσος όρος του ποσοστού απασχόλησης των ατόμων 20-64 χρόνων κατά το 2019 ήταν 75,7%, το 2018  ήταν  73,9%, το 2017 ήταν 70,8% και το 2016, 68,7%.</w:t>
      </w:r>
    </w:p>
    <w:p w:rsidR="00330E78" w:rsidRPr="00330E78" w:rsidRDefault="00330E78" w:rsidP="00330E78">
      <w:pPr>
        <w:spacing w:after="240" w:line="276" w:lineRule="auto"/>
        <w:jc w:val="both"/>
        <w:rPr>
          <w:rFonts w:ascii="Calibri" w:hAnsi="Calibri"/>
          <w:b w:val="0"/>
          <w:bCs w:val="0"/>
          <w:color w:val="auto"/>
          <w:sz w:val="8"/>
          <w:szCs w:val="8"/>
          <w:lang w:val="el-GR"/>
        </w:rPr>
      </w:pPr>
    </w:p>
    <w:p w:rsidR="00330E78" w:rsidRPr="00330E78" w:rsidRDefault="00330E78" w:rsidP="00330E78">
      <w:pPr>
        <w:spacing w:line="276" w:lineRule="auto"/>
        <w:rPr>
          <w:rFonts w:ascii="Calibri" w:hAnsi="Calibri" w:cs="Arial"/>
          <w:bCs w:val="0"/>
          <w:color w:val="auto"/>
          <w:sz w:val="22"/>
          <w:szCs w:val="22"/>
          <w:u w:val="single"/>
          <w:lang w:val="el-GR"/>
        </w:rPr>
      </w:pPr>
      <w:r w:rsidRPr="00330E78">
        <w:rPr>
          <w:rFonts w:ascii="Calibri" w:hAnsi="Calibri" w:cs="Arial"/>
          <w:bCs w:val="0"/>
          <w:color w:val="auto"/>
          <w:u w:val="single"/>
          <w:lang w:val="el-GR"/>
        </w:rPr>
        <w:t>3.</w:t>
      </w:r>
      <w:r w:rsidRPr="00330E78">
        <w:rPr>
          <w:rFonts w:ascii="Calibri" w:hAnsi="Calibri" w:cs="Arial"/>
          <w:bCs w:val="0"/>
          <w:color w:val="auto"/>
          <w:sz w:val="22"/>
          <w:szCs w:val="22"/>
          <w:u w:val="single"/>
          <w:lang w:val="el-GR"/>
        </w:rPr>
        <w:t xml:space="preserve">  </w:t>
      </w:r>
      <w:r w:rsidRPr="00330E78">
        <w:rPr>
          <w:rFonts w:ascii="Calibri" w:hAnsi="Calibri" w:cs="Arial"/>
          <w:bCs w:val="0"/>
          <w:color w:val="auto"/>
          <w:u w:val="single"/>
          <w:lang w:val="el-GR"/>
        </w:rPr>
        <w:t>ΕΓΓΕΓΡΑΜΜΕΝΗ ΑΝΕΡΓΙΑ</w:t>
      </w:r>
      <w:r w:rsidRPr="00330E78">
        <w:rPr>
          <w:rFonts w:ascii="Calibri" w:hAnsi="Calibri" w:cs="Arial"/>
          <w:bCs w:val="0"/>
          <w:color w:val="auto"/>
          <w:sz w:val="22"/>
          <w:szCs w:val="22"/>
          <w:u w:val="single"/>
          <w:lang w:val="el-GR"/>
        </w:rPr>
        <w:t xml:space="preserve"> </w:t>
      </w:r>
    </w:p>
    <w:p w:rsidR="00330E78" w:rsidRPr="00330E78" w:rsidRDefault="00330E78" w:rsidP="00330E78">
      <w:pPr>
        <w:spacing w:after="240" w:line="276" w:lineRule="auto"/>
        <w:jc w:val="both"/>
        <w:rPr>
          <w:rFonts w:ascii="Calibri" w:eastAsia="Calibri" w:hAnsi="Calibri" w:cs="Arial"/>
          <w:color w:val="auto"/>
          <w:spacing w:val="4"/>
          <w:sz w:val="22"/>
          <w:szCs w:val="22"/>
          <w:u w:val="single"/>
          <w:lang w:val="el-GR"/>
        </w:rPr>
      </w:pPr>
      <w:r w:rsidRPr="00330E78">
        <w:rPr>
          <w:rFonts w:ascii="Calibri" w:eastAsia="Calibri" w:hAnsi="Calibri" w:cs="Arial"/>
          <w:color w:val="auto"/>
          <w:spacing w:val="4"/>
          <w:sz w:val="22"/>
          <w:szCs w:val="22"/>
          <w:u w:val="single"/>
          <w:lang w:val="el-GR"/>
        </w:rPr>
        <w:t xml:space="preserve">(Πηγή: Τμήμα Εργασίας) </w:t>
      </w:r>
    </w:p>
    <w:p w:rsidR="00330E78" w:rsidRPr="00330E78" w:rsidRDefault="00330E78" w:rsidP="00330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eastAsia="Calibri" w:hAnsi="Calibri" w:cs="Arial"/>
          <w:b w:val="0"/>
          <w:iCs/>
          <w:color w:val="auto"/>
          <w:sz w:val="22"/>
          <w:szCs w:val="22"/>
          <w:lang w:val="el-GR"/>
        </w:rPr>
      </w:pPr>
      <w:r w:rsidRPr="00330E78">
        <w:rPr>
          <w:rFonts w:ascii="Calibri" w:eastAsia="Calibri" w:hAnsi="Calibri" w:cs="Arial"/>
          <w:b w:val="0"/>
          <w:iCs/>
          <w:color w:val="auto"/>
          <w:sz w:val="22"/>
          <w:szCs w:val="22"/>
          <w:highlight w:val="yellow"/>
          <w:lang w:val="el-GR"/>
        </w:rPr>
        <w:t xml:space="preserve">Σημειώνεται ότι από τις </w:t>
      </w:r>
      <w:r w:rsidRPr="00330E78">
        <w:rPr>
          <w:rFonts w:ascii="Calibri" w:eastAsia="Calibri" w:hAnsi="Calibri" w:cs="Arial"/>
          <w:iCs/>
          <w:color w:val="auto"/>
          <w:sz w:val="22"/>
          <w:szCs w:val="22"/>
          <w:highlight w:val="yellow"/>
          <w:lang w:val="el-GR"/>
        </w:rPr>
        <w:t>15 Ιουνίου 2021</w:t>
      </w:r>
      <w:r w:rsidRPr="00330E78">
        <w:rPr>
          <w:rFonts w:ascii="Calibri" w:eastAsia="Calibri" w:hAnsi="Calibri" w:cs="Arial"/>
          <w:b w:val="0"/>
          <w:iCs/>
          <w:color w:val="auto"/>
          <w:sz w:val="22"/>
          <w:szCs w:val="22"/>
          <w:highlight w:val="yellow"/>
          <w:lang w:val="el-GR"/>
        </w:rPr>
        <w:t xml:space="preserve"> οι εγγραφές ατόμων που αναζητούν εργασία μέσω  της Δημόσιας Υπηρεσίας Απασχόλησης (ΔΥΑ) όπως και οι ανανεώσεις τους, </w:t>
      </w:r>
      <w:r w:rsidRPr="00330E78">
        <w:rPr>
          <w:rFonts w:ascii="Calibri" w:eastAsia="Calibri" w:hAnsi="Calibri" w:cs="Arial"/>
          <w:iCs/>
          <w:color w:val="auto"/>
          <w:sz w:val="22"/>
          <w:szCs w:val="22"/>
          <w:highlight w:val="yellow"/>
          <w:lang w:val="el-GR"/>
        </w:rPr>
        <w:t>γίνονται μόνο διαδικτυακά</w:t>
      </w:r>
      <w:r w:rsidRPr="00330E78">
        <w:rPr>
          <w:rFonts w:ascii="Calibri" w:eastAsia="Calibri" w:hAnsi="Calibri" w:cs="Arial"/>
          <w:b w:val="0"/>
          <w:iCs/>
          <w:color w:val="auto"/>
          <w:sz w:val="22"/>
          <w:szCs w:val="22"/>
          <w:highlight w:val="yellow"/>
          <w:lang w:val="el-GR"/>
        </w:rPr>
        <w:t xml:space="preserve">. Οι αυτόματες ανανεώσεις των εγγραφών που εφαρμόζονταν από τις 12 Μαρτίου 2020, στα πλαίσια των έκτακτων μέτρων που λήφθηκαν με στόχο την αποφυγή της εξάπλωσης του κορωνοϊού έχουν σταματήσει. Επισημαίνεται ότι, </w:t>
      </w:r>
      <w:r w:rsidRPr="00330E78">
        <w:rPr>
          <w:rFonts w:ascii="Calibri" w:eastAsia="Calibri" w:hAnsi="Calibri" w:cs="Arial"/>
          <w:iCs/>
          <w:color w:val="auto"/>
          <w:sz w:val="22"/>
          <w:szCs w:val="22"/>
          <w:highlight w:val="yellow"/>
          <w:lang w:val="el-GR"/>
        </w:rPr>
        <w:t>οι ετήσιες ή μηνιαίες συγκριτικές αξιολογήσεις</w:t>
      </w:r>
      <w:r w:rsidRPr="00330E78">
        <w:rPr>
          <w:rFonts w:ascii="Calibri" w:eastAsia="Calibri" w:hAnsi="Calibri" w:cs="Arial"/>
          <w:b w:val="0"/>
          <w:iCs/>
          <w:color w:val="auto"/>
          <w:sz w:val="22"/>
          <w:szCs w:val="22"/>
          <w:highlight w:val="yellow"/>
          <w:lang w:val="el-GR"/>
        </w:rPr>
        <w:t xml:space="preserve"> των  στοιχείων εγγεγραμμένης ανεργίας τα οποία θα καταγράφονται από τις 15/6/2021 και εντεύθεν, </w:t>
      </w:r>
      <w:r w:rsidRPr="00330E78">
        <w:rPr>
          <w:rFonts w:ascii="Calibri" w:eastAsia="Calibri" w:hAnsi="Calibri" w:cs="Arial"/>
          <w:iCs/>
          <w:color w:val="auto"/>
          <w:sz w:val="22"/>
          <w:szCs w:val="22"/>
          <w:highlight w:val="yellow"/>
          <w:lang w:val="el-GR"/>
        </w:rPr>
        <w:t>δεν θα θεωρούνται ασφαλείς</w:t>
      </w:r>
      <w:r w:rsidRPr="00330E78">
        <w:rPr>
          <w:rFonts w:ascii="Calibri" w:eastAsia="Calibri" w:hAnsi="Calibri" w:cs="Arial"/>
          <w:b w:val="0"/>
          <w:iCs/>
          <w:color w:val="auto"/>
          <w:sz w:val="22"/>
          <w:szCs w:val="22"/>
          <w:highlight w:val="yellow"/>
          <w:lang w:val="el-GR"/>
        </w:rPr>
        <w:t>.</w:t>
      </w:r>
      <w:r w:rsidRPr="00330E78">
        <w:rPr>
          <w:rFonts w:ascii="Calibri" w:eastAsia="Calibri" w:hAnsi="Calibri" w:cs="Arial"/>
          <w:b w:val="0"/>
          <w:iCs/>
          <w:color w:val="auto"/>
          <w:sz w:val="22"/>
          <w:szCs w:val="22"/>
          <w:lang w:val="el-GR"/>
        </w:rPr>
        <w:t xml:space="preserve"> </w:t>
      </w:r>
    </w:p>
    <w:p w:rsidR="0021317A" w:rsidRDefault="0021317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21317A" w:rsidRDefault="0021317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21317A" w:rsidRDefault="0021317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21317A" w:rsidRDefault="0021317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21317A" w:rsidRDefault="0021317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ascii="Calibri" w:eastAsia="Calibri" w:hAnsi="Calibri" w:cs="Arial"/>
          <w:iCs/>
          <w:caps/>
          <w:color w:val="auto"/>
          <w:lang w:val="el-GR"/>
        </w:rPr>
      </w:pPr>
      <w:r w:rsidRPr="0092320A">
        <w:rPr>
          <w:rFonts w:ascii="Calibri" w:eastAsia="Calibri" w:hAnsi="Calibri" w:cs="Arial"/>
          <w:i/>
          <w:iCs/>
          <w:color w:val="auto"/>
          <w:lang w:val="el-GR"/>
        </w:rPr>
        <w:lastRenderedPageBreak/>
        <w:t xml:space="preserve">Α. </w:t>
      </w:r>
      <w:r w:rsidRPr="0092320A">
        <w:rPr>
          <w:rFonts w:ascii="Calibri" w:eastAsia="Calibri" w:hAnsi="Calibri" w:cs="Arial"/>
          <w:iCs/>
          <w:caps/>
          <w:color w:val="auto"/>
          <w:lang w:val="el-GR"/>
        </w:rPr>
        <w:t>ετήσια σύγκριση μεταξύ ΟΚΤΩΒΡΙΟΥ 2022 και 2021 :</w:t>
      </w: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ascii="Calibri" w:eastAsia="Calibri" w:hAnsi="Calibri" w:cs="Arial"/>
          <w:i/>
          <w:iCs/>
          <w:color w:val="FF0000"/>
          <w:sz w:val="22"/>
          <w:szCs w:val="22"/>
          <w:lang w:val="el-GR"/>
        </w:rPr>
      </w:pPr>
    </w:p>
    <w:p w:rsidR="0092320A" w:rsidRPr="0092320A" w:rsidRDefault="0092320A" w:rsidP="0092320A">
      <w:pPr>
        <w:pStyle w:val="ListParagraph"/>
        <w:numPr>
          <w:ilvl w:val="0"/>
          <w:numId w:val="38"/>
        </w:numPr>
        <w:spacing w:after="200" w:line="276" w:lineRule="auto"/>
        <w:ind w:left="-284" w:firstLine="0"/>
        <w:jc w:val="both"/>
        <w:rPr>
          <w:rFonts w:ascii="Calibri" w:eastAsia="Calibri" w:hAnsi="Calibri" w:cs="Arial"/>
          <w:i/>
          <w:iCs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 xml:space="preserve">Αύξηση του αριθμού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>των εγγεγραμμένων ανέργων σε 11.183 άτομα από 10.974 που ήταν τον αντίστοιχο μήνα του 2021 (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>αύξηση κατά 1,9% ή 209 άτομα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). </w:t>
      </w: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ascii="Calibri" w:eastAsia="Calibri" w:hAnsi="Calibri" w:cs="Arial"/>
          <w:i/>
          <w:iCs/>
          <w:color w:val="auto"/>
          <w:sz w:val="22"/>
          <w:szCs w:val="22"/>
          <w:lang w:val="el-GR"/>
        </w:rPr>
      </w:pP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Κατά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φύλ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>ο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, ο αριθμός των ανέργων αντρών ανήλθε στα 5.101 άτομα, ενώ ο αριθμός των ανέργων γυναικών ανήλθε στα 6.082 άτομα. Σε σχέση με τον ίδιο μήνα πέρσι, ο αριθμός των ανέργων αντρών αυξήθηκε κατά 239 άτομα ή 5% ενώ των γυναικών μειώθηκε κατά 30 άτομα. </w:t>
      </w:r>
    </w:p>
    <w:p w:rsidR="0092320A" w:rsidRPr="0092320A" w:rsidRDefault="0092320A" w:rsidP="00ED0AF5">
      <w:pPr>
        <w:spacing w:after="200" w:line="276" w:lineRule="auto"/>
        <w:ind w:left="-142"/>
        <w:jc w:val="both"/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Στο διάγραμμα που ακολουθεί παρουσιάζεται η διακύμανση του αριθμού των εγγεγραμμένων ανέργων (σύνολο και κατά φύλο) τους τελευταίους 13 μήνες</w:t>
      </w: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>.</w:t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color w:val="auto"/>
          <w:sz w:val="16"/>
          <w:szCs w:val="16"/>
          <w:lang w:val="el-GR"/>
        </w:rPr>
      </w:pPr>
      <w:r>
        <w:rPr>
          <w:rFonts w:eastAsia="Calibri"/>
          <w:noProof/>
        </w:rPr>
        <w:drawing>
          <wp:inline distT="0" distB="0" distL="0" distR="0" wp14:anchorId="67C08E51" wp14:editId="612095F6">
            <wp:extent cx="5486400" cy="3314700"/>
            <wp:effectExtent l="0" t="0" r="0" b="0"/>
            <wp:docPr id="32" name="Chart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Η μεγαλύτερη αριθμητική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>αύξηση</w:t>
      </w:r>
      <w:r w:rsidRPr="0092320A">
        <w:rPr>
          <w:rFonts w:ascii="Calibri" w:eastAsia="Calibri" w:hAnsi="Calibri" w:cs="Arial"/>
          <w:b w:val="0"/>
          <w:bCs w:val="0"/>
          <w:i/>
          <w:color w:val="auto"/>
          <w:sz w:val="22"/>
          <w:szCs w:val="22"/>
          <w:lang w:val="el-GR"/>
        </w:rPr>
        <w:t xml:space="preserve">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>παρου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softHyphen/>
        <w:t xml:space="preserve">σιάστηκε στην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 xml:space="preserve">επαρχία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Λάρνακας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(κατά 222 άτομα ή 13%), ακολουθεί η επαρχία Λευκωσίας (κατά 166 άτομα ή 4%) και η επαρχία Λεμεσού (κατά 80 άτομα ή 2%).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>Μείωση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παρουσιάστηκε στις επαρχίες Πάφου και Αμμοχώστου (κατά 208 άτομα ή 15% και κατά 51 άτομα ή 7% αντίστοιχα).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Σημειώνεται ότι η επαρχία Λευκωσίας συγκεντρώνει το μεγαλύτερο αριθμό ανέργων από όλες τις επαρχίες (4.105 άτομα ή 37%), ακολουθεί η επαρχία Λεμεσού (3.324 ή 30%), Λάρνακας (1.921 ή 17%), Πάφου (1.198 ή 11%) και Αμμοχώστου (635 άτομα ή 5%). Στο διάγραμμα που ακολουθεί παρουσιάζεται η διακύμανση του αριθμού των ανέργων κατά επαρχία τους τελευταίους 13 μήνες.</w:t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</w:pPr>
      <w:r>
        <w:rPr>
          <w:rFonts w:eastAsia="Calibri"/>
          <w:noProof/>
        </w:rPr>
        <w:lastRenderedPageBreak/>
        <w:drawing>
          <wp:inline distT="0" distB="0" distL="0" distR="0" wp14:anchorId="3A25E4B8" wp14:editId="5AC44554">
            <wp:extent cx="5486400" cy="3352800"/>
            <wp:effectExtent l="0" t="0" r="0" b="0"/>
            <wp:docPr id="31" name="Chart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 xml:space="preserve">Οι μεγαλύτερες αριθμητικές </w:t>
      </w:r>
      <w:r w:rsidRPr="0092320A">
        <w:rPr>
          <w:rFonts w:ascii="Calibri" w:eastAsia="Calibri" w:hAnsi="Calibri" w:cs="Arial"/>
          <w:bCs w:val="0"/>
          <w:color w:val="auto"/>
          <w:spacing w:val="2"/>
          <w:sz w:val="22"/>
          <w:szCs w:val="22"/>
          <w:lang w:val="el-GR"/>
        </w:rPr>
        <w:t>αυξήσεις</w:t>
      </w: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 xml:space="preserve"> κατά </w:t>
      </w:r>
      <w:r w:rsidRPr="0092320A">
        <w:rPr>
          <w:rFonts w:ascii="Calibri" w:eastAsia="Calibri" w:hAnsi="Calibri" w:cs="Arial"/>
          <w:color w:val="auto"/>
          <w:spacing w:val="2"/>
          <w:sz w:val="22"/>
          <w:szCs w:val="22"/>
          <w:lang w:val="el-GR"/>
        </w:rPr>
        <w:t>τομέα οικονομικής δραστηριό</w:t>
      </w:r>
      <w:r w:rsidRPr="0092320A">
        <w:rPr>
          <w:rFonts w:ascii="Calibri" w:eastAsia="Calibri" w:hAnsi="Calibri" w:cs="Arial"/>
          <w:color w:val="auto"/>
          <w:spacing w:val="2"/>
          <w:sz w:val="22"/>
          <w:szCs w:val="22"/>
          <w:lang w:val="el-GR"/>
        </w:rPr>
        <w:softHyphen/>
        <w:t>τητα</w:t>
      </w:r>
      <w:r w:rsidRPr="0092320A">
        <w:rPr>
          <w:rFonts w:ascii="Calibri" w:eastAsia="Calibri" w:hAnsi="Calibri" w:cs="Arial"/>
          <w:bCs w:val="0"/>
          <w:color w:val="auto"/>
          <w:spacing w:val="2"/>
          <w:sz w:val="22"/>
          <w:szCs w:val="22"/>
          <w:lang w:val="el-GR"/>
        </w:rPr>
        <w:t>ς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σε σύγκριση με τον ίδιο μήνα του 2021 παρουσιάστηκαν στον τομέα των τραπεζών -χρηματοπιστωτικές και ασφαλιστικές δραστηριότητες (κατά 421 άτομα ή 60%) και στον τομέα της δημόσιας διοίκησης (κατά 96 άτομα ή 16%). </w:t>
      </w: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 xml:space="preserve">Οι μεγαλύτερες αριθμητικές </w:t>
      </w:r>
      <w:r w:rsidRPr="0092320A">
        <w:rPr>
          <w:rFonts w:ascii="Calibri" w:eastAsia="Calibri" w:hAnsi="Calibri" w:cs="Arial"/>
          <w:bCs w:val="0"/>
          <w:color w:val="auto"/>
          <w:spacing w:val="2"/>
          <w:sz w:val="22"/>
          <w:szCs w:val="22"/>
          <w:lang w:val="el-GR"/>
        </w:rPr>
        <w:t>μειώσεις</w:t>
      </w: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 xml:space="preserve">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σε σύγκριση με τον ίδιο μήνα του 2021 παρουσιάστηκαν στον τομέα του Εμπορίου (κατά 252 άτομα ή 11%), στον τομέα των νεοεισερχομένων (κατά 80 άτομα ή 9%) και στον τομέα της μεταποίησης (κατά 69 άτομα ή 9%). 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Η μεγαλύτερη συγκέντρωση ανέργων έχει καταγραφεί στον τομέα των Άλλων Υπηρεσιών (2.082 άτομα ή 19%), στον τομέα του Εμπορίου (2.031 άτομα ή 18%), στον τομέα των Ξενοδοχείων (1.319 άτομα ή 12%) και στον τομέα των τραπεζών (1.122 άτομα ή 10%).</w:t>
      </w:r>
    </w:p>
    <w:p w:rsidR="0092320A" w:rsidRPr="0092320A" w:rsidRDefault="00ED0AF5" w:rsidP="0092320A">
      <w:pPr>
        <w:spacing w:line="276" w:lineRule="auto"/>
        <w:ind w:left="-142" w:hanging="142"/>
        <w:jc w:val="both"/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</w:pPr>
      <w:r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  </w:t>
      </w:r>
      <w:r w:rsidR="0092320A"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Στο διάγραμμα που ακολουθεί παρουσιάζεται η διακύμανση του αριθμού των ανέργων σε επιλεγμένους τομείς οικονομικής δραστηριότητας τους τελευταίους 13 μήνες.</w:t>
      </w: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ascii="Calibri" w:eastAsia="Calibri" w:hAnsi="Calibri" w:cs="Arial"/>
          <w:color w:val="auto"/>
          <w:sz w:val="22"/>
          <w:szCs w:val="22"/>
          <w:lang w:val="el-GR"/>
        </w:rPr>
      </w:pP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Arial"/>
          <w:color w:val="auto"/>
          <w:sz w:val="22"/>
          <w:szCs w:val="22"/>
          <w:lang w:val="el-GR"/>
        </w:rPr>
      </w:pPr>
      <w:r>
        <w:rPr>
          <w:rFonts w:eastAsia="Calibri"/>
          <w:noProof/>
        </w:rPr>
        <w:lastRenderedPageBreak/>
        <w:drawing>
          <wp:inline distT="0" distB="0" distL="0" distR="0" wp14:anchorId="36A4833B" wp14:editId="604B2E7F">
            <wp:extent cx="5753100" cy="3219450"/>
            <wp:effectExtent l="0" t="0" r="19050" b="19050"/>
            <wp:docPr id="30" name="Chart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 xml:space="preserve">Οι μεγαλύτερες αριθμητικές </w:t>
      </w:r>
      <w:r w:rsidRPr="0092320A">
        <w:rPr>
          <w:rFonts w:ascii="Calibri" w:eastAsia="Calibri" w:hAnsi="Calibri" w:cs="Arial"/>
          <w:bCs w:val="0"/>
          <w:color w:val="auto"/>
          <w:spacing w:val="2"/>
          <w:sz w:val="22"/>
          <w:szCs w:val="22"/>
          <w:lang w:val="el-GR"/>
        </w:rPr>
        <w:t xml:space="preserve">αυξήσεις </w:t>
      </w:r>
      <w:r w:rsidRPr="0092320A"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  <w:t xml:space="preserve">κατά </w:t>
      </w:r>
      <w:r w:rsidRPr="0092320A">
        <w:rPr>
          <w:rFonts w:ascii="Calibri" w:eastAsia="Calibri" w:hAnsi="Calibri" w:cs="Arial"/>
          <w:color w:val="auto"/>
          <w:spacing w:val="2"/>
          <w:sz w:val="22"/>
          <w:szCs w:val="22"/>
          <w:lang w:val="el-GR"/>
        </w:rPr>
        <w:t>επαγγελματική κατηγορία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σε σύγκριση με τον ίδιο μήνα του 2021 παρουσιάστηκαν</w:t>
      </w:r>
      <w:r w:rsidRPr="0092320A">
        <w:rPr>
          <w:rFonts w:ascii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ανάμεσα στους υπαλλήλους γραφείου (κατά  221 άτομα ή 10%), ανάμεσα στους τεχνικούς βοηθούς και ασκούντες συναφή επαγγέλματα (κατά 117 άτομα ή 17%) και στους διευθυντές /ειδικούς (κατά 96 άτομα ή 19%). Οι μεγαλύτερες </w:t>
      </w:r>
      <w:r w:rsidRPr="0092320A">
        <w:rPr>
          <w:rFonts w:ascii="Calibri" w:hAnsi="Calibri" w:cs="Arial"/>
          <w:bCs w:val="0"/>
          <w:color w:val="auto"/>
          <w:sz w:val="22"/>
          <w:szCs w:val="22"/>
          <w:lang w:val="el-GR"/>
        </w:rPr>
        <w:t xml:space="preserve">μειώσεις </w:t>
      </w:r>
      <w:r w:rsidRPr="0092320A">
        <w:rPr>
          <w:rFonts w:ascii="Calibri" w:hAnsi="Calibri" w:cs="Arial"/>
          <w:b w:val="0"/>
          <w:bCs w:val="0"/>
          <w:color w:val="auto"/>
          <w:sz w:val="22"/>
          <w:szCs w:val="22"/>
          <w:lang w:val="el-GR"/>
        </w:rPr>
        <w:t xml:space="preserve">παρουσιάστηκαν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στους</w:t>
      </w:r>
      <w:r w:rsidRPr="0092320A">
        <w:rPr>
          <w:rFonts w:ascii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υπαλλήλους υπηρεσιών και πωλητές (κατά 194 άτομα ή 8%) και στον τομέα των νεοεισερχομένων (κατά 80 άτομα ή 9%).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Η μεγαλύτερη συγκέντρωση ανέργων έχει καταγραφεί στην επαγγελματική κατηγορία των υπαλλήλων γραφείου (2.376 άτομα ή 21%), στους</w:t>
      </w:r>
      <w:r w:rsidRPr="0092320A">
        <w:rPr>
          <w:rFonts w:ascii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υπαλλήλους υπηρεσιών και πωλητές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(2.249 άτομα ή 20% του συνόλου), στους ανειδίκευτους εργάτες, χειρωνάκτες και μικροεπαγγελματίες (1.782 άτομα ή 16%) και στους προσοντούχους/ ειδικούς (1.461 ή 13%) </w:t>
      </w:r>
      <w:r w:rsidRPr="0092320A">
        <w:rPr>
          <w:rFonts w:ascii="Calibri" w:hAnsi="Calibri" w:cs="Arial"/>
          <w:b w:val="0"/>
          <w:bCs w:val="0"/>
          <w:color w:val="auto"/>
          <w:sz w:val="22"/>
          <w:szCs w:val="22"/>
          <w:lang w:val="el-GR"/>
        </w:rPr>
        <w:t xml:space="preserve">.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Στο διάγραμμα που ακολουθεί παρουσιάζεται η διακύμανση του αριθμού των ανέργων κατά επαγγελματική κατηγορία τους τελευταίους 13 μήνες.</w:t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Arial"/>
          <w:color w:val="auto"/>
          <w:sz w:val="22"/>
          <w:szCs w:val="22"/>
          <w:lang w:val="el-GR"/>
        </w:rPr>
      </w:pPr>
      <w:r>
        <w:rPr>
          <w:rFonts w:eastAsia="Calibri"/>
          <w:noProof/>
        </w:rPr>
        <w:drawing>
          <wp:inline distT="0" distB="0" distL="0" distR="0" wp14:anchorId="3F43A397" wp14:editId="20E7AF73">
            <wp:extent cx="5572125" cy="3019425"/>
            <wp:effectExtent l="0" t="0" r="9525" b="9525"/>
            <wp:docPr id="29" name="Chart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Arial"/>
          <w:color w:val="auto"/>
          <w:sz w:val="16"/>
          <w:szCs w:val="16"/>
          <w:lang w:val="el-GR"/>
        </w:rPr>
      </w:pP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Calibri"/>
          <w:b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Οι μεγαλύτερες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 xml:space="preserve">αυξήσεις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παρουσιάστηκαν στις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>ηλικιακές ομάδες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50-59 ετών (κατά 229 άτομα ή 10%) και στην ηλικιακή ομάδα 60-64 χρονών (κατά 103 άτομα ή 8%). Οι μεγαλύτερες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 xml:space="preserve">μειώσεις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>παρατηρήθηκαν στις ηλικιακές ομάδες 25-29 χρονών (κατά 114 άτομα ή 9%) και στα άτομα 30-39 χρονών (κατά 59 άτομα ή 2%)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. </w:t>
      </w:r>
      <w:r w:rsidRPr="0092320A">
        <w:rPr>
          <w:rFonts w:ascii="Calibri" w:eastAsia="Calibri" w:hAnsi="Calibri" w:cs="Calibri"/>
          <w:b w:val="0"/>
          <w:noProof/>
          <w:color w:val="auto"/>
          <w:sz w:val="22"/>
          <w:szCs w:val="22"/>
          <w:lang w:val="el-GR"/>
        </w:rPr>
        <w:t xml:space="preserve">Η μεγαλύτερη συγκέντρωση ανέργων καταγράφηκε στην ηλικιακή ομάδα 30-39 ετών (3.142 άτομα ή 28%), στην ηλικιακή ομάδα 50-59 ετών (2.539 άτομα ή 23%) και στην ηλικιακή ομάδα 40-49 ετών (2.351 άτομα ή 21%).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Στο διάγραμμα που ακολουθεί παρουσιάζεται η διακύμανση του αριθμού των ανέργων κατά ηλικιακή ομάδα τους τελευταίους 13 μήνες.</w:t>
      </w:r>
      <w:r w:rsidRPr="0092320A">
        <w:rPr>
          <w:rFonts w:eastAsia="Calibri"/>
          <w:noProof/>
          <w:color w:val="auto"/>
          <w:lang w:val="el-GR"/>
        </w:rPr>
        <w:t xml:space="preserve"> </w:t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Calibri"/>
          <w:b w:val="0"/>
          <w:color w:val="auto"/>
          <w:sz w:val="22"/>
          <w:szCs w:val="22"/>
          <w:lang w:val="el-GR"/>
        </w:rPr>
      </w:pPr>
      <w:r>
        <w:rPr>
          <w:rFonts w:eastAsia="Calibri"/>
          <w:noProof/>
        </w:rPr>
        <w:drawing>
          <wp:inline distT="0" distB="0" distL="0" distR="0" wp14:anchorId="73428F36" wp14:editId="5B7D12E9">
            <wp:extent cx="5486400" cy="3438525"/>
            <wp:effectExtent l="0" t="0" r="0" b="0"/>
            <wp:docPr id="28" name="Chart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Calibri"/>
          <w:b w:val="0"/>
          <w:color w:val="auto"/>
          <w:sz w:val="16"/>
          <w:szCs w:val="16"/>
          <w:lang w:val="el-GR"/>
        </w:rPr>
      </w:pP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eastAsia="Calibri"/>
          <w:b w:val="0"/>
          <w:color w:val="auto"/>
          <w:lang w:val="el-GR"/>
        </w:rPr>
      </w:pPr>
      <w:r w:rsidRPr="0092320A">
        <w:rPr>
          <w:rFonts w:ascii="Calibri" w:eastAsia="Calibri" w:hAnsi="Calibri" w:cs="Arial"/>
          <w:b w:val="0"/>
          <w:color w:val="auto"/>
          <w:sz w:val="22"/>
          <w:szCs w:val="22"/>
        </w:rPr>
        <w:t>O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αριθμός των ανέργων που ήταν εγγεγραμμένοι στα γραφεία της ΔΥΑ για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περισσότερο από 12 μήνες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δηλ. ήταν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μακροχρόνια άνεργοι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, έφτασε στα 1.317 άτομα παρουσιάζοντας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σημαντική μείωση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κατά 1.470 άτομα ή 53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%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σε σχέση με τον ίδιο μήνα πέρσι και αντιπροσωπεύει το 12% του συνόλου των εγγεγραμμένων ανέργων. Ο συνολικός αριθμός των εγγεγραμμένων ανέργων που είχαν διάρκεια ανεργίας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6 μέχρι 12 μήνες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έφτασε στα 1.723 άτομα (αύξηση κατά 444 άτομα ή 35% σε σχέση με τον ίδιο μήνα πέρσι) και αντιπροσωπεύει το 15% του συνόλου των εγγεγραμμένων ανέργων.  Κατά συνέπεια, ο συνολικός αριθμός των ανέργων με διάρκεια ανεργίας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πάνω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 xml:space="preserve">από 6 μήνες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μειώθηκε κατά 1.026 άτομα ή 25% και έφτασε τα 3.040  άτομα που αντιπροσωπεύουν το 27% του συνόλου των εγγεγραμμένων ανέργων. </w:t>
      </w:r>
      <w:r w:rsidRPr="0092320A">
        <w:rPr>
          <w:rFonts w:ascii="Calibri" w:eastAsia="Calibri" w:hAnsi="Calibri" w:cs="Arial"/>
          <w:color w:val="auto"/>
          <w:sz w:val="22"/>
          <w:szCs w:val="22"/>
        </w:rPr>
        <w:t>A</w:t>
      </w:r>
      <w:proofErr w:type="spellStart"/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ύξηση</w:t>
      </w:r>
      <w:proofErr w:type="spellEnd"/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παρατηρήθηκε στον αριθμό των ανέργων με διάρκεια ανεργίας </w:t>
      </w:r>
      <w:r w:rsidRPr="0092320A">
        <w:rPr>
          <w:rFonts w:ascii="Calibri" w:eastAsia="Calibri" w:hAnsi="Calibri" w:cs="Arial"/>
          <w:color w:val="auto"/>
          <w:sz w:val="22"/>
          <w:szCs w:val="22"/>
          <w:lang w:val="el-GR"/>
        </w:rPr>
        <w:t>κάτω από 3 μήνες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 (κατά 499 άτομα ή 10%) ο οποίος ανήλθε στα 5.362 άτομα και αποτελεί το 48% του συνόλου των εγγεγραμμένων ανέργων. Στο διάγραμμα που ακολουθεί παρουσιάζεται η διακύμανση του αριθμού των ανέργων κατά διάρκεια εγγραφής τους τελευταίους 13 μήνες. </w:t>
      </w: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eastAsia="Calibri"/>
          <w:b w:val="0"/>
          <w:color w:val="auto"/>
          <w:lang w:val="el-GR"/>
        </w:rPr>
      </w:pP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eastAsia="Calibri"/>
          <w:b w:val="0"/>
          <w:color w:val="auto"/>
          <w:lang w:val="el-GR"/>
        </w:rPr>
      </w:pPr>
      <w:r>
        <w:rPr>
          <w:rFonts w:eastAsia="Calibri"/>
          <w:noProof/>
        </w:rPr>
        <w:lastRenderedPageBreak/>
        <w:drawing>
          <wp:inline distT="0" distB="0" distL="0" distR="0" wp14:anchorId="684B5E11" wp14:editId="2E64A1D2">
            <wp:extent cx="5486400" cy="3409950"/>
            <wp:effectExtent l="0" t="0" r="19050" b="19050"/>
            <wp:docPr id="27" name="Chart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eastAsia="Calibri"/>
          <w:b w:val="0"/>
          <w:color w:val="auto"/>
          <w:lang w:val="el-GR"/>
        </w:rPr>
      </w:pP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eastAsia="Calibri"/>
          <w:b w:val="0"/>
          <w:color w:val="auto"/>
          <w:sz w:val="16"/>
          <w:szCs w:val="16"/>
        </w:rPr>
      </w:pP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Οι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 xml:space="preserve">Ελληνοκύπριοι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αποτελούν την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 xml:space="preserve">πλειοψηφία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του συνόλου των ανέργων με 8.056 άτομα (72%), ενώ ο αντίστοιχος αριθμός τον ίδιο μήνα πέρσι ήταν 7.972 άτομα (73%). Από το σύνολο των ανέργων οι 1.591 (14%) ήταν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Ευρωπαίοι πολίτες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>. Ο αντίστοιχος αριθμός τον ίδιο μήνα πέρσι ήταν 1.587 άτομα (15% του συνόλου των ανέργων). Σημειώνεται ότι μόνο 5 άτομα με καθεστώς προσωρινής προστασίας (πρόσφυγες από την Ουκρανία) αναζητούν εργασία μέσω της ΔΥΑ. Η μεγαλύτερη αριθμητική αύξηση ανεργίας σε σύγκριση με τον ίδιο μήνα πέρσι σημειώθηκε ανάμεσα στους αλλοδαπούς με κυπριακή υπηκοότητα (αύξηση κατά 108 άτομα ή 72%). Σχετικό το πιο κάτω διάγραμμα.</w:t>
      </w:r>
    </w:p>
    <w:p w:rsidR="0092320A" w:rsidRPr="0092320A" w:rsidRDefault="0092320A" w:rsidP="0092320A">
      <w:p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</w:pPr>
      <w:r>
        <w:rPr>
          <w:rFonts w:eastAsia="Calibri"/>
          <w:noProof/>
        </w:rPr>
        <w:drawing>
          <wp:inline distT="0" distB="0" distL="0" distR="0" wp14:anchorId="65A0C17D" wp14:editId="632BCE32">
            <wp:extent cx="5486400" cy="3267075"/>
            <wp:effectExtent l="0" t="0" r="19050" b="9525"/>
            <wp:docPr id="26" name="Chart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hAnsi="Calibri" w:cs="Arial"/>
          <w:color w:val="auto"/>
          <w:sz w:val="20"/>
          <w:szCs w:val="20"/>
          <w:lang w:val="el-GR"/>
        </w:rPr>
      </w:pPr>
      <w:r w:rsidRP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lastRenderedPageBreak/>
        <w:t>Από τους εγγεγραμμένους άνεργους, 4.845</w:t>
      </w:r>
      <w:r w:rsidRPr="0092320A">
        <w:rPr>
          <w:rFonts w:ascii="Calibri" w:hAnsi="Calibri" w:cs="Arial"/>
          <w:color w:val="auto"/>
          <w:sz w:val="20"/>
          <w:szCs w:val="20"/>
          <w:lang w:val="el-GR"/>
        </w:rPr>
        <w:t xml:space="preserve"> </w:t>
      </w:r>
      <w:r w:rsidRP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 xml:space="preserve">άτομα (43%) είναι </w:t>
      </w:r>
      <w:r w:rsidRP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απόφοιτοι δευτεροβάθμιας γενικής ή τεχνικής</w:t>
      </w:r>
      <w:r w:rsidRP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 xml:space="preserve"> </w:t>
      </w:r>
      <w:r w:rsidRP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 xml:space="preserve">εκπαίδευσης, </w:t>
      </w:r>
      <w:r w:rsidRP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 xml:space="preserve">4.368 άτομα (39%) είναι απόφοιτοι τριτοβάθμιας εκπαίδευσης,  1.882 άτομα (17%) είναι απόφοιτοι πρωτοβάθμιας εκπαίδευσης και τέλος 88 άτομα (1%)  είναι άτομα χωρίς μόρφωση. Ο αριθμός των αποφοίτων τριτοβάθμιας εκπαίδευσης </w:t>
      </w:r>
      <w:r w:rsidRP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αυξήθηκε</w:t>
      </w:r>
      <w:r w:rsidRP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 xml:space="preserve"> κατά 328 άτομα ή 8%) Σημειώνεται ότι ο αριθμός των αποφοίτων δευτεροβάθμιας γενικής ή τεχνικής εκπαίδευσης </w:t>
      </w:r>
      <w:r w:rsidRPr="0092320A">
        <w:rPr>
          <w:rFonts w:ascii="Calibri" w:hAnsi="Calibri" w:cs="Calibri"/>
          <w:bCs w:val="0"/>
          <w:color w:val="auto"/>
          <w:sz w:val="22"/>
          <w:szCs w:val="22"/>
          <w:lang w:val="el-GR"/>
        </w:rPr>
        <w:t>μειώθηκε</w:t>
      </w:r>
      <w:r w:rsidRPr="0092320A">
        <w:rPr>
          <w:rFonts w:ascii="Calibri" w:hAnsi="Calibri" w:cs="Calibri"/>
          <w:b w:val="0"/>
          <w:bCs w:val="0"/>
          <w:color w:val="auto"/>
          <w:sz w:val="22"/>
          <w:szCs w:val="22"/>
          <w:lang w:val="el-GR"/>
        </w:rPr>
        <w:t xml:space="preserve"> κατά 163 άτομα (ή 3%) σε σύγκριση με τον ίδιο μήνα πέρσι, και της πρωτοβάθμιας εκπαίδευσης αυξήθηκε κατά 52 άτομα (ή 3%). Στο διάγραμμα που ακολουθεί παρουσιάζεται η διακύμανση του αριθμού των ανέργων κατά μορφωτικό επίπεδο τους τελευταίους 13 μήνες.</w:t>
      </w: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rFonts w:ascii="Calibri" w:hAnsi="Calibri" w:cs="Arial"/>
          <w:color w:val="auto"/>
          <w:sz w:val="16"/>
          <w:szCs w:val="16"/>
          <w:lang w:val="el-GR"/>
        </w:rPr>
      </w:pPr>
    </w:p>
    <w:p w:rsidR="0092320A" w:rsidRPr="0092320A" w:rsidRDefault="0092320A" w:rsidP="0092320A">
      <w:pPr>
        <w:spacing w:line="276" w:lineRule="auto"/>
        <w:ind w:left="-142" w:hanging="142"/>
        <w:jc w:val="both"/>
        <w:rPr>
          <w:b w:val="0"/>
          <w:bCs w:val="0"/>
          <w:color w:val="auto"/>
          <w:lang w:val="el-GR"/>
        </w:rPr>
      </w:pPr>
    </w:p>
    <w:p w:rsidR="0092320A" w:rsidRPr="0092320A" w:rsidRDefault="0092320A" w:rsidP="0092320A">
      <w:pPr>
        <w:tabs>
          <w:tab w:val="left" w:pos="3400"/>
        </w:tabs>
        <w:spacing w:after="200" w:line="276" w:lineRule="auto"/>
        <w:ind w:left="-142" w:hanging="142"/>
        <w:rPr>
          <w:rFonts w:ascii="Calibri" w:eastAsia="Calibri" w:hAnsi="Calibri" w:cs="Arial"/>
          <w:iCs/>
          <w:color w:val="auto"/>
          <w:u w:val="single"/>
          <w:lang w:val="el-GR"/>
        </w:rPr>
      </w:pPr>
      <w:r>
        <w:rPr>
          <w:rFonts w:eastAsia="Calibri"/>
          <w:noProof/>
        </w:rPr>
        <w:drawing>
          <wp:inline distT="0" distB="0" distL="0" distR="0" wp14:anchorId="229242AF" wp14:editId="60150A57">
            <wp:extent cx="5486400" cy="3486150"/>
            <wp:effectExtent l="0" t="0" r="0" b="0"/>
            <wp:docPr id="25" name="Chart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2320A" w:rsidRPr="0092320A" w:rsidRDefault="0092320A" w:rsidP="0092320A">
      <w:pPr>
        <w:tabs>
          <w:tab w:val="left" w:pos="3400"/>
        </w:tabs>
        <w:spacing w:after="200" w:line="276" w:lineRule="auto"/>
        <w:ind w:left="-142" w:hanging="142"/>
        <w:rPr>
          <w:rFonts w:ascii="Calibri" w:eastAsia="Calibri" w:hAnsi="Calibri" w:cs="Arial"/>
          <w:iCs/>
          <w:color w:val="auto"/>
          <w:sz w:val="16"/>
          <w:szCs w:val="16"/>
          <w:u w:val="single"/>
          <w:lang w:val="el-GR"/>
        </w:rPr>
      </w:pPr>
    </w:p>
    <w:p w:rsidR="0092320A" w:rsidRPr="0092320A" w:rsidRDefault="0092320A" w:rsidP="0092320A">
      <w:pPr>
        <w:tabs>
          <w:tab w:val="left" w:pos="3400"/>
        </w:tabs>
        <w:spacing w:after="200" w:line="276" w:lineRule="auto"/>
        <w:ind w:left="-142" w:hanging="142"/>
        <w:rPr>
          <w:rFonts w:ascii="Calibri" w:eastAsia="Calibri" w:hAnsi="Calibri" w:cs="Arial"/>
          <w:iCs/>
          <w:color w:val="auto"/>
          <w:u w:val="single"/>
          <w:lang w:val="el-GR"/>
        </w:rPr>
      </w:pPr>
      <w:r w:rsidRPr="0092320A">
        <w:rPr>
          <w:rFonts w:ascii="Calibri" w:eastAsia="Calibri" w:hAnsi="Calibri" w:cs="Arial"/>
          <w:iCs/>
          <w:color w:val="auto"/>
          <w:u w:val="single"/>
          <w:lang w:val="el-GR"/>
        </w:rPr>
        <w:t>Β. ΜΗΝΙΑΙΑ ΣΥΓΚΡΙΣΗ ΜΕΤΑΞΥ ΟΚΤΩΒΡΙΟΥ ΚΑΙ ΣΕΠΤΕΜΒΡΙΟΥ 2022: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pacing w:val="4"/>
          <w:sz w:val="22"/>
          <w:szCs w:val="22"/>
          <w:lang w:val="el-GR"/>
        </w:rPr>
        <w:t xml:space="preserve">Τον Οκτώβριο ο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αριθμός των εγγεγραμμένων ανέργων </w:t>
      </w:r>
      <w:r w:rsidRPr="0092320A">
        <w:rPr>
          <w:rFonts w:ascii="Calibri" w:eastAsia="Calibri" w:hAnsi="Calibri" w:cs="Arial"/>
          <w:bCs w:val="0"/>
          <w:color w:val="auto"/>
          <w:sz w:val="22"/>
          <w:szCs w:val="22"/>
          <w:lang w:val="el-GR"/>
        </w:rPr>
        <w:t xml:space="preserve">μειώθηκε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>κατά 427 άτομα ή 3,7% σε σύγκριση με τον προηγού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softHyphen/>
        <w:t>μενο μήνα.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Κατά φύλο ο αριθμός των αντρών μειώθηκε κατά 71 άτομα και ο αριθμός των γυναικών κατά 356 άτομα. 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>Κατά ηλικία, η μεγαλύτερη μείωση παρουσιάστηκε στην ηλικιακή ομάδα 30-39 χρονών κατά 188 άτομα και στην ηλικιακή ομάδα 40-49 χρονών κατά 110 άτομα.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pacing w:val="2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Κατά εθνικότητα, η μεγαλύτερη μείωση παρατηρήθηκε ανάμεσα στους Ελληνοκύπριους κατά 414 άτομα. 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strike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Κατά διάρκεια ανεργίας, η μεγαλύτερη μείωση, κατά 640 άτομα, παρατηρήθηκε στους ανέργους με διάρκεια ανεργίας  κάτω από 3 μήνες. 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lastRenderedPageBreak/>
        <w:t xml:space="preserve">Κατά τομέα οικονομικής δραστηριότητας, η  μεγαλύτερη μείωση  παρατηρήθηκε στον τομέα της εκπαίδευσης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κατά 198 άτομα και η μεγαλύτερη αύξηση στον τομέα των ξενοδοχείων κατά 112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άτομα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.</w:t>
      </w:r>
    </w:p>
    <w:p w:rsidR="0092320A" w:rsidRPr="0092320A" w:rsidRDefault="0092320A" w:rsidP="0092320A">
      <w:pPr>
        <w:numPr>
          <w:ilvl w:val="0"/>
          <w:numId w:val="1"/>
        </w:numPr>
        <w:spacing w:after="200" w:line="276" w:lineRule="auto"/>
        <w:ind w:left="-142" w:hanging="142"/>
        <w:jc w:val="both"/>
        <w:rPr>
          <w:rFonts w:ascii="Calibri" w:eastAsia="Calibri" w:hAnsi="Calibri" w:cs="Arial"/>
          <w:i/>
          <w:iCs/>
          <w:color w:val="auto"/>
          <w:sz w:val="22"/>
          <w:szCs w:val="22"/>
          <w:lang w:val="el-GR"/>
        </w:rPr>
      </w:pP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Κατά επαρχία, οι μεγαλύτερες μειώσεις καταγράφηκαν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 xml:space="preserve">στην επαρχία Λευκωσίας 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κατά 263 άτομα </w:t>
      </w:r>
      <w:r w:rsidRPr="0092320A">
        <w:rPr>
          <w:rFonts w:ascii="Calibri" w:eastAsia="Calibri" w:hAnsi="Calibri" w:cs="Arial"/>
          <w:b w:val="0"/>
          <w:color w:val="auto"/>
          <w:sz w:val="22"/>
          <w:szCs w:val="22"/>
          <w:lang w:val="el-GR"/>
        </w:rPr>
        <w:t>και</w:t>
      </w:r>
      <w:r w:rsidRPr="0092320A">
        <w:rPr>
          <w:rFonts w:ascii="Calibri" w:eastAsia="Calibri" w:hAnsi="Calibri" w:cs="Arial"/>
          <w:b w:val="0"/>
          <w:bCs w:val="0"/>
          <w:color w:val="auto"/>
          <w:sz w:val="22"/>
          <w:szCs w:val="22"/>
          <w:lang w:val="el-GR"/>
        </w:rPr>
        <w:t xml:space="preserve"> στην επαρχία Λεμεσού κατά 185 άτομα, ενώ η επαρχία Αμμοχώστου κατέγραψε αύξηση της ανεργίας κατά 102 άτομα.</w:t>
      </w:r>
    </w:p>
    <w:p w:rsidR="0092320A" w:rsidRPr="0092320A" w:rsidRDefault="0092320A" w:rsidP="0092320A">
      <w:pPr>
        <w:ind w:left="-142" w:hanging="142"/>
        <w:rPr>
          <w:rFonts w:ascii="Calibri" w:hAnsi="Calibri" w:cs="Arial"/>
          <w:bCs w:val="0"/>
          <w:iCs/>
          <w:color w:val="FF0000"/>
          <w:u w:val="single"/>
          <w:lang w:val="el-GR"/>
        </w:rPr>
      </w:pPr>
    </w:p>
    <w:p w:rsidR="0092320A" w:rsidRPr="0092320A" w:rsidRDefault="0092320A" w:rsidP="0092320A">
      <w:pPr>
        <w:ind w:left="-142" w:hanging="142"/>
        <w:rPr>
          <w:rFonts w:ascii="Calibri" w:hAnsi="Calibri" w:cs="Arial"/>
          <w:bCs w:val="0"/>
          <w:iCs/>
          <w:color w:val="auto"/>
          <w:u w:val="single"/>
          <w:lang w:val="el-GR"/>
        </w:rPr>
      </w:pPr>
    </w:p>
    <w:p w:rsidR="0092320A" w:rsidRPr="0092320A" w:rsidRDefault="0092320A" w:rsidP="0092320A">
      <w:pPr>
        <w:ind w:left="-142" w:hanging="142"/>
        <w:rPr>
          <w:rFonts w:ascii="Calibri" w:hAnsi="Calibri" w:cs="Arial"/>
          <w:bCs w:val="0"/>
          <w:iCs/>
          <w:color w:val="auto"/>
          <w:u w:val="single"/>
          <w:lang w:val="el-GR"/>
        </w:rPr>
      </w:pPr>
      <w:r w:rsidRPr="0092320A">
        <w:rPr>
          <w:rFonts w:ascii="Calibri" w:hAnsi="Calibri" w:cs="Arial"/>
          <w:bCs w:val="0"/>
          <w:iCs/>
          <w:color w:val="auto"/>
          <w:u w:val="single"/>
          <w:lang w:val="el-GR"/>
        </w:rPr>
        <w:t>Γ. ΝΕΕΣ ΕΓΓΡΑΦΕΣ</w:t>
      </w:r>
      <w:r w:rsidRPr="0092320A">
        <w:rPr>
          <w:rFonts w:ascii="Calibri" w:hAnsi="Calibri" w:cs="Arial"/>
          <w:bCs w:val="0"/>
          <w:iCs/>
          <w:color w:val="auto"/>
          <w:u w:val="single"/>
          <w:vertAlign w:val="superscript"/>
          <w:lang w:val="el-GR"/>
        </w:rPr>
        <w:footnoteReference w:id="3"/>
      </w:r>
      <w:r w:rsidRPr="0092320A">
        <w:rPr>
          <w:rFonts w:ascii="Calibri" w:hAnsi="Calibri" w:cs="Arial"/>
          <w:bCs w:val="0"/>
          <w:iCs/>
          <w:color w:val="auto"/>
          <w:u w:val="single"/>
          <w:lang w:val="el-GR"/>
        </w:rPr>
        <w:t xml:space="preserve"> ΑΝΕΡΓΩΝ ΚΑΤΑ ΕΠΑΡΧΙΑ ΚΑΙ ΜΗΝΑ</w:t>
      </w:r>
    </w:p>
    <w:p w:rsidR="0092320A" w:rsidRPr="0092320A" w:rsidRDefault="0092320A" w:rsidP="0092320A">
      <w:pPr>
        <w:ind w:left="-142" w:hanging="142"/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</w:pPr>
    </w:p>
    <w:p w:rsidR="0092320A" w:rsidRPr="0092320A" w:rsidRDefault="0092320A" w:rsidP="0092320A">
      <w:pPr>
        <w:ind w:left="-142" w:hanging="142"/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</w:pPr>
    </w:p>
    <w:p w:rsidR="00ED0AF5" w:rsidRDefault="0092320A" w:rsidP="0092320A">
      <w:pPr>
        <w:ind w:left="-142" w:hanging="142"/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</w:pPr>
      <w:r w:rsidRPr="0092320A"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  <w:t>Στον πιο κάτω πίνακα παρατίθενται ο αριθμός των νέων εγ</w:t>
      </w:r>
      <w:r w:rsidR="00ED0AF5"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  <w:t>γραφών ανέργων κατά επαρχία και</w:t>
      </w:r>
    </w:p>
    <w:p w:rsidR="0092320A" w:rsidRDefault="0092320A" w:rsidP="0092320A">
      <w:pPr>
        <w:ind w:left="-142" w:hanging="142"/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</w:pPr>
      <w:r w:rsidRPr="0092320A"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  <w:t>μήνα:</w:t>
      </w:r>
    </w:p>
    <w:p w:rsidR="009D2B75" w:rsidRDefault="009D2B75" w:rsidP="0092320A">
      <w:pPr>
        <w:ind w:left="-142" w:hanging="142"/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</w:pPr>
    </w:p>
    <w:tbl>
      <w:tblPr>
        <w:tblW w:w="9498" w:type="dxa"/>
        <w:tblInd w:w="-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77"/>
        <w:gridCol w:w="850"/>
        <w:gridCol w:w="709"/>
        <w:gridCol w:w="992"/>
        <w:gridCol w:w="851"/>
        <w:gridCol w:w="850"/>
        <w:gridCol w:w="851"/>
        <w:gridCol w:w="850"/>
        <w:gridCol w:w="709"/>
        <w:gridCol w:w="709"/>
        <w:gridCol w:w="850"/>
      </w:tblGrid>
      <w:tr w:rsidR="009D2B75" w:rsidRPr="009D2B75" w:rsidTr="00D412D1">
        <w:trPr>
          <w:trHeight w:val="93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Ιαν.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proofErr w:type="spellStart"/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Φεβρ</w:t>
            </w:r>
            <w:proofErr w:type="spellEnd"/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.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Cs w:val="0"/>
                <w:iCs/>
                <w:caps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Μάρτιος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Cs w:val="0"/>
                <w:iCs/>
                <w:caps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Cs w:val="0"/>
                <w:iCs/>
                <w:caps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Απρίλιος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Cs w:val="0"/>
                <w:iCs/>
                <w:caps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Μάιος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 xml:space="preserve">Ιούνιος 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Ιούλιος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Αύγ.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proofErr w:type="spellStart"/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Σεπτ</w:t>
            </w:r>
            <w:proofErr w:type="spellEnd"/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 xml:space="preserve">. 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 xml:space="preserve">Οκτ. </w:t>
            </w:r>
          </w:p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2022</w:t>
            </w:r>
          </w:p>
        </w:tc>
      </w:tr>
      <w:tr w:rsidR="009D2B75" w:rsidRPr="009D2B75" w:rsidTr="00D412D1">
        <w:trPr>
          <w:trHeight w:val="220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Λευκωσία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1837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2175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2685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1553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1915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2769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2679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2308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2074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1619</w:t>
            </w:r>
          </w:p>
        </w:tc>
      </w:tr>
      <w:tr w:rsidR="009D2B75" w:rsidRPr="009D2B75" w:rsidTr="00D412D1">
        <w:trPr>
          <w:trHeight w:val="220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Λάρνακα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747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626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1017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589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745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1464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1156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857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819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793</w:t>
            </w:r>
          </w:p>
        </w:tc>
      </w:tr>
      <w:tr w:rsidR="009D2B75" w:rsidRPr="009D2B75" w:rsidTr="00D412D1">
        <w:trPr>
          <w:trHeight w:val="220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Αμμόχωστος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649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379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491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307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276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445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321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268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302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tabs>
                <w:tab w:val="left" w:pos="510"/>
                <w:tab w:val="center" w:pos="855"/>
                <w:tab w:val="right" w:pos="1710"/>
              </w:tabs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345</w:t>
            </w:r>
          </w:p>
        </w:tc>
      </w:tr>
      <w:tr w:rsidR="009D2B75" w:rsidRPr="009D2B75" w:rsidTr="00D412D1">
        <w:trPr>
          <w:trHeight w:val="220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Λεμεσός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1275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1130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1287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1036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1246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1816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1701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1498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1356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1254</w:t>
            </w:r>
          </w:p>
        </w:tc>
      </w:tr>
      <w:tr w:rsidR="009D2B75" w:rsidRPr="009D2B75" w:rsidTr="00D412D1">
        <w:trPr>
          <w:trHeight w:val="220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Πάφος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919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626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707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466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618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842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748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  <w:lang w:val="el-GR"/>
              </w:rPr>
              <w:t>577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635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jc w:val="center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546</w:t>
            </w:r>
          </w:p>
        </w:tc>
      </w:tr>
      <w:tr w:rsidR="009D2B75" w:rsidRPr="009D2B75" w:rsidTr="00D412D1">
        <w:trPr>
          <w:trHeight w:val="330"/>
        </w:trPr>
        <w:tc>
          <w:tcPr>
            <w:tcW w:w="127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D2B75" w:rsidRPr="009D2B75" w:rsidRDefault="009D2B75" w:rsidP="009D2B75">
            <w:pPr>
              <w:spacing w:line="276" w:lineRule="auto"/>
              <w:jc w:val="both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 xml:space="preserve">ΣΥΝΟΛΟ 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5</w:t>
            </w: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.</w:t>
            </w: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427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4.936</w:t>
            </w:r>
          </w:p>
        </w:tc>
        <w:tc>
          <w:tcPr>
            <w:tcW w:w="992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6.187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3.951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4.800</w:t>
            </w:r>
          </w:p>
        </w:tc>
        <w:tc>
          <w:tcPr>
            <w:tcW w:w="851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7.336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6.605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  <w:lang w:val="el-GR"/>
              </w:rPr>
              <w:t>5.508</w:t>
            </w:r>
          </w:p>
        </w:tc>
        <w:tc>
          <w:tcPr>
            <w:tcW w:w="709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5.186</w:t>
            </w:r>
          </w:p>
        </w:tc>
        <w:tc>
          <w:tcPr>
            <w:tcW w:w="850" w:type="dxa"/>
          </w:tcPr>
          <w:p w:rsidR="009D2B75" w:rsidRPr="009D2B75" w:rsidRDefault="009D2B75" w:rsidP="009D2B75">
            <w:pPr>
              <w:spacing w:line="276" w:lineRule="auto"/>
              <w:ind w:right="-132"/>
              <w:jc w:val="center"/>
              <w:rPr>
                <w:rFonts w:ascii="Calibri" w:hAnsi="Calibri" w:cs="Arial"/>
                <w:color w:val="auto"/>
                <w:sz w:val="22"/>
                <w:szCs w:val="22"/>
              </w:rPr>
            </w:pPr>
            <w:r w:rsidRPr="009D2B75">
              <w:rPr>
                <w:rFonts w:ascii="Calibri" w:hAnsi="Calibri" w:cs="Arial"/>
                <w:color w:val="auto"/>
                <w:sz w:val="22"/>
                <w:szCs w:val="22"/>
              </w:rPr>
              <w:t>4.557</w:t>
            </w:r>
          </w:p>
        </w:tc>
      </w:tr>
    </w:tbl>
    <w:p w:rsidR="009D2B75" w:rsidRPr="0092320A" w:rsidRDefault="009D2B75" w:rsidP="0092320A">
      <w:pPr>
        <w:ind w:left="-142" w:hanging="142"/>
        <w:rPr>
          <w:rFonts w:ascii="Calibri" w:hAnsi="Calibri" w:cs="Arial"/>
          <w:b w:val="0"/>
          <w:bCs w:val="0"/>
          <w:iCs/>
          <w:color w:val="auto"/>
          <w:sz w:val="22"/>
          <w:szCs w:val="22"/>
          <w:lang w:val="el-GR"/>
        </w:rPr>
      </w:pPr>
    </w:p>
    <w:p w:rsidR="0092320A" w:rsidRPr="0092320A" w:rsidRDefault="0092320A" w:rsidP="0092320A">
      <w:pPr>
        <w:spacing w:line="276" w:lineRule="auto"/>
        <w:rPr>
          <w:rFonts w:ascii="Calibri" w:eastAsia="Calibri" w:hAnsi="Calibri" w:cs="Arial"/>
          <w:color w:val="C00000"/>
          <w:lang w:val="el-GR" w:eastAsia="x-none"/>
        </w:rPr>
      </w:pPr>
    </w:p>
    <w:p w:rsidR="0021317A" w:rsidRDefault="0021317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92320A" w:rsidRDefault="0092320A" w:rsidP="00330E78">
      <w:pPr>
        <w:spacing w:line="276" w:lineRule="auto"/>
        <w:jc w:val="both"/>
        <w:rPr>
          <w:rFonts w:ascii="Calibri" w:eastAsia="Calibri" w:hAnsi="Calibri" w:cs="Arial"/>
          <w:i/>
          <w:iCs/>
          <w:color w:val="auto"/>
          <w:lang w:val="el-GR"/>
        </w:rPr>
      </w:pPr>
    </w:p>
    <w:p w:rsidR="00330E78" w:rsidRPr="00330E78" w:rsidRDefault="00330E78" w:rsidP="00330E78">
      <w:pPr>
        <w:spacing w:line="276" w:lineRule="auto"/>
        <w:rPr>
          <w:rFonts w:ascii="Calibri" w:eastAsia="Calibri" w:hAnsi="Calibri" w:cs="Arial"/>
          <w:color w:val="C00000"/>
          <w:lang w:val="el-GR" w:eastAsia="x-none"/>
        </w:rPr>
      </w:pPr>
    </w:p>
    <w:p w:rsidR="00DA0FF7" w:rsidRDefault="00DA0FF7">
      <w:pPr>
        <w:rPr>
          <w:rFonts w:ascii="Calibri" w:hAnsi="Calibri" w:cs="Calibri"/>
          <w:color w:val="auto"/>
          <w:u w:val="single"/>
          <w:lang w:val="el-GR"/>
        </w:rPr>
      </w:pPr>
      <w:r>
        <w:rPr>
          <w:rFonts w:ascii="Calibri" w:hAnsi="Calibri" w:cs="Calibri"/>
          <w:color w:val="auto"/>
          <w:u w:val="single"/>
          <w:lang w:val="el-GR"/>
        </w:rPr>
        <w:br w:type="page"/>
      </w:r>
    </w:p>
    <w:p w:rsidR="00591F7C" w:rsidRPr="00CB6AFA" w:rsidRDefault="00C049B4" w:rsidP="00C049B4">
      <w:pPr>
        <w:pStyle w:val="ListParagraph"/>
        <w:spacing w:line="276" w:lineRule="auto"/>
        <w:ind w:left="0"/>
        <w:jc w:val="both"/>
        <w:rPr>
          <w:rFonts w:ascii="Calibri" w:hAnsi="Calibri" w:cs="Calibri"/>
          <w:b w:val="0"/>
          <w:bCs w:val="0"/>
          <w:caps/>
          <w:color w:val="auto"/>
          <w:u w:val="single"/>
          <w:lang w:val="el-GR"/>
        </w:rPr>
      </w:pPr>
      <w:r w:rsidRPr="00CB6AFA">
        <w:rPr>
          <w:rFonts w:ascii="Calibri" w:hAnsi="Calibri" w:cs="Calibri"/>
          <w:color w:val="auto"/>
          <w:u w:val="single"/>
          <w:lang w:val="el-GR"/>
        </w:rPr>
        <w:lastRenderedPageBreak/>
        <w:t>Δ</w:t>
      </w:r>
      <w:r w:rsidR="00EC2EEB" w:rsidRPr="00CB6AFA">
        <w:rPr>
          <w:rFonts w:ascii="Calibri" w:hAnsi="Calibri" w:cs="Calibri"/>
          <w:color w:val="auto"/>
          <w:u w:val="single"/>
          <w:lang w:val="el-GR"/>
        </w:rPr>
        <w:t>.</w:t>
      </w:r>
      <w:r w:rsidR="00803233" w:rsidRPr="00CB6AFA">
        <w:rPr>
          <w:rFonts w:ascii="Calibri" w:hAnsi="Calibri" w:cs="Calibri"/>
          <w:color w:val="auto"/>
          <w:u w:val="single"/>
          <w:lang w:val="el-GR"/>
        </w:rPr>
        <w:t xml:space="preserve"> </w:t>
      </w:r>
      <w:r w:rsidR="00EC2EEB" w:rsidRPr="00CB6AFA">
        <w:rPr>
          <w:rFonts w:ascii="Calibri" w:hAnsi="Calibri" w:cs="Calibri"/>
          <w:caps/>
          <w:color w:val="auto"/>
          <w:u w:val="single"/>
          <w:lang w:val="el-GR"/>
        </w:rPr>
        <w:t xml:space="preserve">Συνοπτική παρουσίαση των Εξελίξεων στην Αγορά Εργασίας κατά επαρχία τον </w:t>
      </w:r>
      <w:r w:rsidR="00467CA2">
        <w:rPr>
          <w:rFonts w:ascii="Calibri" w:hAnsi="Calibri" w:cs="Calibri"/>
          <w:caps/>
          <w:color w:val="auto"/>
          <w:u w:val="single"/>
          <w:lang w:val="el-GR"/>
        </w:rPr>
        <w:t>ΟΚΤΩ</w:t>
      </w:r>
      <w:r w:rsidR="00F71A53">
        <w:rPr>
          <w:rFonts w:ascii="Calibri" w:hAnsi="Calibri" w:cs="Calibri"/>
          <w:caps/>
          <w:color w:val="auto"/>
          <w:u w:val="single"/>
          <w:lang w:val="el-GR"/>
        </w:rPr>
        <w:t>ΒΡΙΟ</w:t>
      </w:r>
      <w:r w:rsidR="00235FCE" w:rsidRPr="00CB6AFA">
        <w:rPr>
          <w:rFonts w:ascii="Calibri" w:hAnsi="Calibri" w:cs="Calibri"/>
          <w:caps/>
          <w:color w:val="auto"/>
          <w:u w:val="single"/>
          <w:lang w:val="el-GR"/>
        </w:rPr>
        <w:t xml:space="preserve"> </w:t>
      </w:r>
      <w:r w:rsidR="00EC2EEB" w:rsidRPr="00CB6AFA">
        <w:rPr>
          <w:rFonts w:ascii="Calibri" w:hAnsi="Calibri" w:cs="Calibri"/>
          <w:caps/>
          <w:color w:val="auto"/>
          <w:u w:val="single"/>
          <w:lang w:val="el-GR"/>
        </w:rPr>
        <w:t>του 202</w:t>
      </w:r>
      <w:r w:rsidR="00F04119" w:rsidRPr="00CB6AFA">
        <w:rPr>
          <w:rFonts w:ascii="Calibri" w:hAnsi="Calibri" w:cs="Calibri"/>
          <w:caps/>
          <w:color w:val="auto"/>
          <w:u w:val="single"/>
          <w:lang w:val="el-GR"/>
        </w:rPr>
        <w:t>2</w:t>
      </w:r>
      <w:r w:rsidR="00EC2EEB" w:rsidRPr="00CB6AFA">
        <w:rPr>
          <w:rFonts w:ascii="Calibri" w:hAnsi="Calibri" w:cs="Calibri"/>
          <w:caps/>
          <w:color w:val="auto"/>
          <w:u w:val="single"/>
          <w:lang w:val="el-GR"/>
        </w:rPr>
        <w:t xml:space="preserve"> σε σύγκριση με τον ίδιο μήνα πέρσι</w:t>
      </w:r>
    </w:p>
    <w:p w:rsidR="00AF3422" w:rsidRPr="0090223F" w:rsidRDefault="00AF3422" w:rsidP="00AF3422">
      <w:pPr>
        <w:spacing w:line="276" w:lineRule="auto"/>
        <w:jc w:val="both"/>
        <w:rPr>
          <w:rFonts w:ascii="Calibri" w:eastAsia="Calibri" w:hAnsi="Calibri" w:cs="Arial"/>
          <w:i/>
          <w:iCs/>
          <w:color w:val="FF0000"/>
          <w:lang w:val="el-GR"/>
        </w:rPr>
      </w:pPr>
    </w:p>
    <w:tbl>
      <w:tblPr>
        <w:tblW w:w="88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251"/>
        <w:gridCol w:w="1234"/>
        <w:gridCol w:w="1031"/>
        <w:gridCol w:w="1152"/>
        <w:gridCol w:w="1418"/>
        <w:gridCol w:w="990"/>
      </w:tblGrid>
      <w:tr w:rsidR="003644FB" w:rsidRPr="003644FB" w:rsidTr="00DE65A2">
        <w:trPr>
          <w:trHeight w:val="462"/>
        </w:trPr>
        <w:tc>
          <w:tcPr>
            <w:tcW w:w="1762" w:type="dxa"/>
          </w:tcPr>
          <w:p w:rsidR="00CA31D1" w:rsidRPr="003644FB" w:rsidRDefault="00CA31D1" w:rsidP="00DE65A2">
            <w:pPr>
              <w:ind w:left="142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</w:tc>
        <w:tc>
          <w:tcPr>
            <w:tcW w:w="1251" w:type="dxa"/>
          </w:tcPr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Παγκύπρια</w:t>
            </w:r>
          </w:p>
        </w:tc>
        <w:tc>
          <w:tcPr>
            <w:tcW w:w="1234" w:type="dxa"/>
          </w:tcPr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Επαρχία Λευκωσίας</w:t>
            </w:r>
          </w:p>
        </w:tc>
        <w:tc>
          <w:tcPr>
            <w:tcW w:w="1031" w:type="dxa"/>
          </w:tcPr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 xml:space="preserve">Επαρχία Λεμεσού </w:t>
            </w:r>
          </w:p>
        </w:tc>
        <w:tc>
          <w:tcPr>
            <w:tcW w:w="1152" w:type="dxa"/>
          </w:tcPr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Επαρχία Λάρνακας</w:t>
            </w:r>
          </w:p>
        </w:tc>
        <w:tc>
          <w:tcPr>
            <w:tcW w:w="1418" w:type="dxa"/>
          </w:tcPr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Επαρχία Αμμοχώστου</w:t>
            </w:r>
          </w:p>
        </w:tc>
        <w:tc>
          <w:tcPr>
            <w:tcW w:w="990" w:type="dxa"/>
          </w:tcPr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Επαρχία Πάφου</w:t>
            </w:r>
          </w:p>
        </w:tc>
      </w:tr>
      <w:tr w:rsidR="003644FB" w:rsidRPr="00F04119" w:rsidTr="00DE65A2">
        <w:trPr>
          <w:trHeight w:val="937"/>
        </w:trPr>
        <w:tc>
          <w:tcPr>
            <w:tcW w:w="1762" w:type="dxa"/>
          </w:tcPr>
          <w:p w:rsidR="00574FDE" w:rsidRPr="003644FB" w:rsidRDefault="00574FDE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CA31D1" w:rsidRPr="003644FB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3644FB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Εργατικό Δυναμικό</w:t>
            </w:r>
          </w:p>
          <w:p w:rsidR="007E455C" w:rsidRPr="003644FB" w:rsidRDefault="0035798A" w:rsidP="00FE57DF">
            <w:pPr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</w:pPr>
            <w:r w:rsidRPr="003644FB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>(</w:t>
            </w:r>
            <w:r w:rsidR="00FE57DF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>ετήσιο</w:t>
            </w:r>
            <w:r w:rsidR="00BD5B69" w:rsidRPr="003644FB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 xml:space="preserve"> </w:t>
            </w:r>
            <w:r w:rsidRPr="003644FB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>20</w:t>
            </w:r>
            <w:r w:rsidR="005B72D8" w:rsidRPr="003644FB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>2</w:t>
            </w:r>
            <w:r w:rsidR="00BD5B69" w:rsidRPr="003644FB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>1</w:t>
            </w:r>
            <w:r w:rsidRPr="003644FB">
              <w:rPr>
                <w:rFonts w:asciiTheme="minorHAnsi" w:hAnsiTheme="minorHAnsi" w:cs="Calibri"/>
                <w:b w:val="0"/>
                <w:color w:val="auto"/>
                <w:sz w:val="20"/>
                <w:szCs w:val="20"/>
                <w:lang w:val="el-GR"/>
              </w:rPr>
              <w:t>)</w:t>
            </w:r>
          </w:p>
        </w:tc>
        <w:tc>
          <w:tcPr>
            <w:tcW w:w="1251" w:type="dxa"/>
          </w:tcPr>
          <w:p w:rsidR="00CA31D1" w:rsidRPr="00FE57DF" w:rsidRDefault="00CA31D1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C70D27" w:rsidRPr="00FE57DF" w:rsidRDefault="00FE57DF" w:rsidP="0035798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FE57DF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4</w:t>
            </w: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66.</w:t>
            </w:r>
            <w:r w:rsidRPr="00FE57DF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503</w:t>
            </w:r>
          </w:p>
          <w:p w:rsidR="0035798A" w:rsidRPr="00FE57DF" w:rsidRDefault="0035798A" w:rsidP="00503932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FE57DF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 xml:space="preserve"> </w:t>
            </w:r>
          </w:p>
        </w:tc>
        <w:tc>
          <w:tcPr>
            <w:tcW w:w="1234" w:type="dxa"/>
          </w:tcPr>
          <w:p w:rsidR="007E455C" w:rsidRPr="00FE57DF" w:rsidRDefault="007E455C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7E455C" w:rsidRPr="00FE57DF" w:rsidRDefault="00FE57DF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184.272</w:t>
            </w:r>
          </w:p>
          <w:p w:rsidR="007E455C" w:rsidRPr="00FE57DF" w:rsidRDefault="007E455C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</w:p>
        </w:tc>
        <w:tc>
          <w:tcPr>
            <w:tcW w:w="1031" w:type="dxa"/>
          </w:tcPr>
          <w:p w:rsidR="00CA31D1" w:rsidRPr="00FE57DF" w:rsidRDefault="00CA31D1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7E455C" w:rsidRPr="00FE57DF" w:rsidRDefault="00FE57DF" w:rsidP="00FE57D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131.301</w:t>
            </w:r>
          </w:p>
        </w:tc>
        <w:tc>
          <w:tcPr>
            <w:tcW w:w="1152" w:type="dxa"/>
          </w:tcPr>
          <w:p w:rsidR="00CA31D1" w:rsidRPr="00FE57DF" w:rsidRDefault="00CA31D1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7E455C" w:rsidRPr="00FE57DF" w:rsidRDefault="00FE57DF" w:rsidP="00FE57D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76.888</w:t>
            </w:r>
          </w:p>
        </w:tc>
        <w:tc>
          <w:tcPr>
            <w:tcW w:w="1418" w:type="dxa"/>
          </w:tcPr>
          <w:p w:rsidR="00CA31D1" w:rsidRPr="00FE57DF" w:rsidRDefault="00CA31D1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7E455C" w:rsidRPr="00FE57DF" w:rsidRDefault="00FE57DF" w:rsidP="00FE57D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25.538</w:t>
            </w:r>
          </w:p>
        </w:tc>
        <w:tc>
          <w:tcPr>
            <w:tcW w:w="990" w:type="dxa"/>
          </w:tcPr>
          <w:p w:rsidR="00CA31D1" w:rsidRPr="00FE57DF" w:rsidRDefault="00CA31D1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</w:p>
          <w:p w:rsidR="007E455C" w:rsidRPr="00FE57DF" w:rsidRDefault="00FE57DF" w:rsidP="00FE57D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48.505</w:t>
            </w:r>
          </w:p>
        </w:tc>
      </w:tr>
      <w:tr w:rsidR="00E07979" w:rsidRPr="00E07979" w:rsidTr="00DE65A2">
        <w:trPr>
          <w:trHeight w:val="707"/>
        </w:trPr>
        <w:tc>
          <w:tcPr>
            <w:tcW w:w="1762" w:type="dxa"/>
          </w:tcPr>
          <w:p w:rsidR="00CA31D1" w:rsidRPr="00AF56E8" w:rsidRDefault="00CA31D1" w:rsidP="00CA31D1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Σύνολο Ανέργων</w:t>
            </w:r>
          </w:p>
          <w:p w:rsidR="007E455C" w:rsidRPr="00F04119" w:rsidRDefault="007E455C" w:rsidP="00CA31D1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Μεταβολή</w:t>
            </w:r>
          </w:p>
          <w:p w:rsidR="00CA31D1" w:rsidRPr="00AF56E8" w:rsidRDefault="00CA31D1" w:rsidP="00CA31D1">
            <w:pP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(Πίνακας 3)</w:t>
            </w:r>
          </w:p>
        </w:tc>
        <w:tc>
          <w:tcPr>
            <w:tcW w:w="1251" w:type="dxa"/>
          </w:tcPr>
          <w:p w:rsidR="00C70D27" w:rsidRPr="00945F0A" w:rsidRDefault="00254D56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11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183</w:t>
            </w:r>
          </w:p>
          <w:p w:rsidR="00133A83" w:rsidRPr="00AF56E8" w:rsidRDefault="00254D56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09</w:t>
            </w:r>
            <w:r w:rsidR="00133A83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ή</w:t>
            </w:r>
          </w:p>
          <w:p w:rsidR="00133A83" w:rsidRPr="00F04119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</w:t>
            </w:r>
            <w:r w:rsidR="003644FB" w:rsidRPr="00F04119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234" w:type="dxa"/>
          </w:tcPr>
          <w:p w:rsidR="00CD7B08" w:rsidRPr="00945F0A" w:rsidRDefault="00254D56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4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105</w:t>
            </w:r>
          </w:p>
          <w:p w:rsidR="007E455C" w:rsidRPr="00AF56E8" w:rsidRDefault="00467CA2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166</w:t>
            </w:r>
            <w:r w:rsidR="00AF56E8" w:rsidRPr="00F04119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7E455C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</w:p>
          <w:p w:rsidR="007E455C" w:rsidRPr="00AF56E8" w:rsidRDefault="007E455C" w:rsidP="00467CA2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u w:val="single"/>
                <w:lang w:val="el-GR"/>
              </w:rPr>
            </w:pP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4</w:t>
            </w: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031" w:type="dxa"/>
          </w:tcPr>
          <w:p w:rsidR="00CA31D1" w:rsidRPr="00945F0A" w:rsidRDefault="00254D56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324</w:t>
            </w:r>
          </w:p>
          <w:p w:rsidR="007E455C" w:rsidRPr="00AF56E8" w:rsidRDefault="00467CA2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80</w:t>
            </w:r>
            <w:r w:rsidR="00803233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7E455C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ή </w:t>
            </w:r>
          </w:p>
          <w:p w:rsidR="007E455C" w:rsidRPr="00AF56E8" w:rsidRDefault="00467CA2" w:rsidP="00945F0A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</w:t>
            </w:r>
            <w:r w:rsidR="007E455C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152" w:type="dxa"/>
          </w:tcPr>
          <w:p w:rsidR="00CA31D1" w:rsidRPr="00254D56" w:rsidRDefault="00467CA2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1921</w:t>
            </w:r>
          </w:p>
          <w:p w:rsidR="00AB7A1A" w:rsidRPr="00AF56E8" w:rsidRDefault="00254D56" w:rsidP="00AB7A1A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22</w:t>
            </w:r>
            <w:r w:rsidR="00A80A12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2F5F46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  <w:r w:rsidR="00206B2B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  </w:t>
            </w:r>
          </w:p>
          <w:p w:rsidR="00206B2B" w:rsidRPr="00AF56E8" w:rsidRDefault="00254D56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3</w:t>
            </w:r>
            <w:r w:rsidR="00206B2B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418" w:type="dxa"/>
          </w:tcPr>
          <w:p w:rsidR="00CA31D1" w:rsidRPr="00254D56" w:rsidRDefault="00467CA2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635</w:t>
            </w:r>
          </w:p>
          <w:p w:rsidR="00CD7B08" w:rsidRPr="00AF56E8" w:rsidRDefault="00811C19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51</w:t>
            </w:r>
            <w:r w:rsidR="00AF56E8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 xml:space="preserve"> </w:t>
            </w:r>
            <w:r w:rsidR="00AF56E8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</w:p>
          <w:p w:rsidR="00206B2B" w:rsidRPr="00AF56E8" w:rsidRDefault="00A80A12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254D56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7</w:t>
            </w:r>
            <w:r w:rsidR="008F5947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  <w:r w:rsidR="00D70016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</w:p>
        </w:tc>
        <w:tc>
          <w:tcPr>
            <w:tcW w:w="990" w:type="dxa"/>
          </w:tcPr>
          <w:p w:rsidR="00CA31D1" w:rsidRPr="00945F0A" w:rsidRDefault="00330E78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</w:t>
            </w:r>
            <w:r w:rsidR="00254D56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19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8</w:t>
            </w:r>
          </w:p>
          <w:p w:rsidR="00206B2B" w:rsidRPr="00AF56E8" w:rsidRDefault="00820462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254D56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08</w:t>
            </w:r>
            <w:r w:rsidR="00AC70A3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206B2B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ή </w:t>
            </w:r>
          </w:p>
          <w:p w:rsidR="00206B2B" w:rsidRPr="00AF56E8" w:rsidRDefault="00820462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15</w:t>
            </w:r>
            <w:r w:rsidR="00206B2B" w:rsidRPr="00AF56E8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</w:tr>
      <w:tr w:rsidR="00E07979" w:rsidRPr="00E07979" w:rsidTr="00DE65A2">
        <w:trPr>
          <w:trHeight w:val="707"/>
        </w:trPr>
        <w:tc>
          <w:tcPr>
            <w:tcW w:w="1762" w:type="dxa"/>
          </w:tcPr>
          <w:p w:rsidR="00BF726F" w:rsidRPr="007406C4" w:rsidRDefault="00BF726F" w:rsidP="00BF726F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7406C4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Άνεργοι Ελληνοκύπριοι</w:t>
            </w:r>
          </w:p>
          <w:p w:rsidR="00BF726F" w:rsidRPr="007406C4" w:rsidRDefault="00BF726F" w:rsidP="00BF726F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7406C4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Μεταβολή</w:t>
            </w:r>
          </w:p>
          <w:p w:rsidR="00BF726F" w:rsidRPr="007406C4" w:rsidRDefault="00BF726F" w:rsidP="00BF726F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(Πίνακας 9)</w:t>
            </w:r>
          </w:p>
        </w:tc>
        <w:tc>
          <w:tcPr>
            <w:tcW w:w="1251" w:type="dxa"/>
          </w:tcPr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7406C4">
              <w:rPr>
                <w:rFonts w:asciiTheme="minorHAnsi" w:hAnsiTheme="minorHAnsi" w:cs="Calibri"/>
                <w:color w:val="auto"/>
                <w:sz w:val="22"/>
                <w:szCs w:val="22"/>
              </w:rPr>
              <w:t>80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56</w:t>
            </w:r>
          </w:p>
          <w:p w:rsidR="00BF726F" w:rsidRPr="00467CA2" w:rsidRDefault="00467CA2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84</w:t>
            </w:r>
          </w:p>
          <w:p w:rsidR="00BF726F" w:rsidRPr="007406C4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</w:t>
            </w:r>
            <w:r w:rsidR="00BF726F" w:rsidRP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234" w:type="dxa"/>
          </w:tcPr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3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217</w:t>
            </w:r>
          </w:p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17</w:t>
            </w:r>
          </w:p>
          <w:p w:rsidR="00BF726F" w:rsidRPr="00B45417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4</w:t>
            </w:r>
            <w:r w:rsidR="00BF726F"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031" w:type="dxa"/>
          </w:tcPr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2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321</w:t>
            </w:r>
          </w:p>
          <w:p w:rsidR="00BF726F" w:rsidRPr="007406C4" w:rsidRDefault="00467CA2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-27</w:t>
            </w:r>
          </w:p>
          <w:p w:rsidR="00BF726F" w:rsidRPr="00B45417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</w:t>
            </w:r>
            <w:r w:rsidR="00BF726F"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152" w:type="dxa"/>
          </w:tcPr>
          <w:p w:rsidR="00BF726F" w:rsidRPr="00467CA2" w:rsidRDefault="008A100F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B45417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</w:t>
            </w:r>
            <w:r w:rsidR="007406C4">
              <w:rPr>
                <w:rFonts w:asciiTheme="minorHAnsi" w:hAnsiTheme="minorHAnsi" w:cs="Calibri"/>
                <w:color w:val="auto"/>
                <w:sz w:val="22"/>
                <w:szCs w:val="22"/>
              </w:rPr>
              <w:t>4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33</w:t>
            </w:r>
          </w:p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38</w:t>
            </w:r>
          </w:p>
          <w:p w:rsidR="00BF726F" w:rsidRPr="00B45417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11</w:t>
            </w:r>
            <w:r w:rsidR="00BF726F"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418" w:type="dxa"/>
          </w:tcPr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4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39</w:t>
            </w:r>
          </w:p>
          <w:p w:rsidR="00BF726F" w:rsidRPr="007406C4" w:rsidRDefault="00BF726F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</w:pPr>
            <w:r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29</w:t>
            </w:r>
          </w:p>
          <w:p w:rsidR="00BF726F" w:rsidRPr="00B45417" w:rsidRDefault="00BF726F" w:rsidP="00467CA2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6</w:t>
            </w:r>
            <w:r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990" w:type="dxa"/>
          </w:tcPr>
          <w:p w:rsidR="00BF726F" w:rsidRPr="00467CA2" w:rsidRDefault="007406C4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6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46</w:t>
            </w:r>
          </w:p>
          <w:p w:rsidR="00BF726F" w:rsidRPr="00467CA2" w:rsidRDefault="00EB17A9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11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5</w:t>
            </w:r>
          </w:p>
          <w:p w:rsidR="00BF726F" w:rsidRPr="00B45417" w:rsidRDefault="00EB17A9" w:rsidP="007406C4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15</w:t>
            </w:r>
            <w:r w:rsidR="00BF726F" w:rsidRPr="00B4541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</w:tr>
      <w:tr w:rsidR="000815CE" w:rsidRPr="000815CE" w:rsidTr="00DE65A2">
        <w:trPr>
          <w:trHeight w:val="923"/>
        </w:trPr>
        <w:tc>
          <w:tcPr>
            <w:tcW w:w="1762" w:type="dxa"/>
          </w:tcPr>
          <w:p w:rsidR="00CA31D1" w:rsidRPr="00CB6AFA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 w:rsidRPr="00CB6AFA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Άνεργοι Ευρωπαίοι</w:t>
            </w:r>
          </w:p>
          <w:p w:rsidR="007E455C" w:rsidRPr="00CB6AFA" w:rsidRDefault="007E455C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CB6AFA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Μεταβολή</w:t>
            </w:r>
          </w:p>
          <w:p w:rsidR="00CA31D1" w:rsidRPr="00C914FE" w:rsidRDefault="00CA31D1" w:rsidP="00B374D7">
            <w:pP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CB6AFA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(Πίνακας 9)</w:t>
            </w:r>
          </w:p>
        </w:tc>
        <w:tc>
          <w:tcPr>
            <w:tcW w:w="1251" w:type="dxa"/>
          </w:tcPr>
          <w:p w:rsidR="00C70D27" w:rsidRPr="00467CA2" w:rsidRDefault="00CB6AFA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</w:t>
            </w:r>
            <w:r w:rsidR="007406C4">
              <w:rPr>
                <w:rFonts w:asciiTheme="minorHAnsi" w:hAnsiTheme="minorHAnsi" w:cs="Calibri"/>
                <w:color w:val="auto"/>
                <w:sz w:val="22"/>
                <w:szCs w:val="22"/>
              </w:rPr>
              <w:t>5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91</w:t>
            </w:r>
          </w:p>
          <w:p w:rsidR="00133A83" w:rsidRPr="00C914FE" w:rsidRDefault="00467CA2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4</w:t>
            </w:r>
            <w:r w:rsidR="00A35B13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D345BD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</w:p>
          <w:p w:rsidR="00133A83" w:rsidRPr="00C914FE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0</w:t>
            </w:r>
            <w:r w:rsidR="00A35B13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234" w:type="dxa"/>
          </w:tcPr>
          <w:p w:rsidR="00C126AF" w:rsidRPr="00467CA2" w:rsidRDefault="007406C4" w:rsidP="00BD0785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4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54</w:t>
            </w:r>
          </w:p>
          <w:p w:rsidR="00C24A58" w:rsidRPr="00C914FE" w:rsidRDefault="00467CA2" w:rsidP="00BD0785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5</w:t>
            </w:r>
            <w:r w:rsidR="00DE2B0C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 xml:space="preserve"> </w:t>
            </w:r>
            <w:r w:rsidR="00D345BD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</w:p>
          <w:p w:rsidR="00913D79" w:rsidRPr="00C914FE" w:rsidRDefault="00467CA2" w:rsidP="00945F0A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</w:t>
            </w:r>
            <w:r w:rsidR="00913D79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031" w:type="dxa"/>
          </w:tcPr>
          <w:p w:rsidR="00C126AF" w:rsidRPr="00945F0A" w:rsidRDefault="00CB6AFA" w:rsidP="00C24A58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5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22</w:t>
            </w:r>
          </w:p>
          <w:p w:rsidR="00C24A58" w:rsidRPr="00C914FE" w:rsidRDefault="00467CA2" w:rsidP="00C24A58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7</w:t>
            </w:r>
            <w:r w:rsidR="00612F8E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77355D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</w:p>
          <w:p w:rsidR="00206B2B" w:rsidRPr="00C914FE" w:rsidRDefault="0077355D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</w:t>
            </w:r>
            <w:r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152" w:type="dxa"/>
          </w:tcPr>
          <w:p w:rsidR="001D6A77" w:rsidRPr="00467CA2" w:rsidRDefault="007406C4" w:rsidP="001D6A77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27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</w:t>
            </w:r>
          </w:p>
          <w:p w:rsidR="007902F6" w:rsidRPr="00467CA2" w:rsidRDefault="00467CA2" w:rsidP="006401E1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13</w:t>
            </w:r>
          </w:p>
          <w:p w:rsidR="002E65F1" w:rsidRPr="00C914FE" w:rsidRDefault="007406C4" w:rsidP="00945F0A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5</w:t>
            </w:r>
            <w:r w:rsidR="002E65F1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418" w:type="dxa"/>
          </w:tcPr>
          <w:p w:rsidR="007902F6" w:rsidRPr="00467CA2" w:rsidRDefault="00467CA2" w:rsidP="00574FDE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151</w:t>
            </w:r>
          </w:p>
          <w:p w:rsidR="007902F6" w:rsidRPr="00C914FE" w:rsidRDefault="005D240B" w:rsidP="00367F73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5</w:t>
            </w:r>
            <w:r w:rsidR="00367F73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ή</w:t>
            </w:r>
          </w:p>
          <w:p w:rsidR="00367F73" w:rsidRPr="00C914FE" w:rsidRDefault="00A437EC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3</w:t>
            </w:r>
            <w:r w:rsidR="00367F73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990" w:type="dxa"/>
          </w:tcPr>
          <w:p w:rsidR="00C53053" w:rsidRPr="00467CA2" w:rsidRDefault="00B45417" w:rsidP="00367F73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1</w:t>
            </w:r>
            <w:r w:rsidR="007406C4">
              <w:rPr>
                <w:rFonts w:asciiTheme="minorHAnsi" w:hAnsiTheme="minorHAnsi" w:cs="Calibri"/>
                <w:color w:val="auto"/>
                <w:sz w:val="22"/>
                <w:szCs w:val="22"/>
              </w:rPr>
              <w:t>9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</w:t>
            </w:r>
          </w:p>
          <w:p w:rsidR="00A303D2" w:rsidRPr="00C914FE" w:rsidRDefault="001A3BE2" w:rsidP="00D240A9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16</w:t>
            </w:r>
            <w:r w:rsidR="00691E23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ή</w:t>
            </w:r>
          </w:p>
          <w:p w:rsidR="00691E23" w:rsidRPr="00C914FE" w:rsidRDefault="001A3BE2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</w:pPr>
            <w:r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8</w:t>
            </w:r>
            <w:r w:rsidR="002D3437" w:rsidRPr="00C914FE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%</w:t>
            </w:r>
          </w:p>
        </w:tc>
      </w:tr>
      <w:tr w:rsidR="000815CE" w:rsidRPr="000815CE" w:rsidTr="00DE65A2">
        <w:trPr>
          <w:trHeight w:val="937"/>
        </w:trPr>
        <w:tc>
          <w:tcPr>
            <w:tcW w:w="1762" w:type="dxa"/>
          </w:tcPr>
          <w:p w:rsidR="00CA31D1" w:rsidRPr="00285C37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Άνεργοι Αλλοδαποί</w:t>
            </w:r>
          </w:p>
          <w:p w:rsidR="007E455C" w:rsidRPr="00285C37" w:rsidRDefault="007E455C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Μεταβολή</w:t>
            </w:r>
          </w:p>
          <w:p w:rsidR="00CA31D1" w:rsidRPr="00285C37" w:rsidRDefault="00CA31D1" w:rsidP="00B374D7">
            <w:pP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(Πίνακας </w:t>
            </w:r>
            <w:r w:rsidR="007E455C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9)</w:t>
            </w:r>
          </w:p>
        </w:tc>
        <w:tc>
          <w:tcPr>
            <w:tcW w:w="1251" w:type="dxa"/>
          </w:tcPr>
          <w:p w:rsidR="00C70D27" w:rsidRPr="00467CA2" w:rsidRDefault="007406C4" w:rsidP="00A35B13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35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</w:t>
            </w:r>
          </w:p>
          <w:p w:rsidR="0046496C" w:rsidRPr="00285C37" w:rsidRDefault="00EB17A9" w:rsidP="00A31A1E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530C64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4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5</w:t>
            </w:r>
            <w:r w:rsidR="00686EF5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ή</w:t>
            </w:r>
          </w:p>
          <w:p w:rsidR="00686EF5" w:rsidRPr="00285C37" w:rsidRDefault="00EB17A9" w:rsidP="00A31A1E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11</w:t>
            </w:r>
            <w:r w:rsidR="00686EF5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  <w:p w:rsidR="00367F73" w:rsidRPr="00285C37" w:rsidRDefault="00367F73" w:rsidP="00723F4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</w:p>
        </w:tc>
        <w:tc>
          <w:tcPr>
            <w:tcW w:w="1234" w:type="dxa"/>
          </w:tcPr>
          <w:p w:rsidR="004824AF" w:rsidRPr="00285C37" w:rsidRDefault="00467CA2" w:rsidP="00DB4CF3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95</w:t>
            </w:r>
          </w:p>
          <w:p w:rsidR="004824AF" w:rsidRPr="00285C37" w:rsidRDefault="00EB17A9" w:rsidP="004824A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7406C4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1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7</w:t>
            </w:r>
            <w:r w:rsidR="004824AF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ή</w:t>
            </w:r>
          </w:p>
          <w:p w:rsidR="00E91198" w:rsidRPr="00285C37" w:rsidRDefault="00EB17A9" w:rsidP="00467CA2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15</w:t>
            </w:r>
            <w:r w:rsidR="004824AF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031" w:type="dxa"/>
          </w:tcPr>
          <w:p w:rsidR="00F43A51" w:rsidRPr="00467CA2" w:rsidRDefault="007406C4" w:rsidP="00F43A51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</w:rPr>
              <w:t>11</w:t>
            </w:r>
            <w:r w:rsidR="00467CA2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</w:t>
            </w:r>
          </w:p>
          <w:p w:rsidR="00D345BD" w:rsidRDefault="00EB17A9" w:rsidP="007406C4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>-</w:t>
            </w:r>
            <w:r w:rsidR="00467CA2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9 ή</w:t>
            </w:r>
          </w:p>
          <w:p w:rsidR="00467CA2" w:rsidRPr="00467CA2" w:rsidRDefault="00467CA2" w:rsidP="007406C4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-8%</w:t>
            </w:r>
          </w:p>
        </w:tc>
        <w:tc>
          <w:tcPr>
            <w:tcW w:w="1152" w:type="dxa"/>
          </w:tcPr>
          <w:p w:rsidR="0077355D" w:rsidRPr="00285C37" w:rsidRDefault="001A4185" w:rsidP="004470B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77</w:t>
            </w:r>
          </w:p>
          <w:p w:rsidR="00F35950" w:rsidRPr="00285C37" w:rsidRDefault="001A4185" w:rsidP="004470BF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</w:t>
            </w:r>
            <w:r w:rsidR="002D3437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 xml:space="preserve"> </w:t>
            </w:r>
            <w:r w:rsidR="00F35950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ή</w:t>
            </w:r>
          </w:p>
          <w:p w:rsidR="00F35950" w:rsidRPr="00285C37" w:rsidRDefault="001A4185" w:rsidP="00285C37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3</w:t>
            </w:r>
            <w:r w:rsidR="00F35950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1418" w:type="dxa"/>
          </w:tcPr>
          <w:p w:rsidR="00F43A51" w:rsidRPr="001A4185" w:rsidRDefault="002A4BDF" w:rsidP="00F43A51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color w:val="auto"/>
                <w:sz w:val="22"/>
                <w:szCs w:val="22"/>
              </w:rPr>
              <w:t>2</w:t>
            </w:r>
            <w:r w:rsidR="001A4185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8</w:t>
            </w:r>
          </w:p>
          <w:p w:rsidR="00686EF5" w:rsidRPr="00285C37" w:rsidRDefault="00596FB7" w:rsidP="00686EF5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1A4185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8</w:t>
            </w:r>
            <w:r w:rsidR="00686EF5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ή </w:t>
            </w:r>
          </w:p>
          <w:p w:rsidR="00341FFE" w:rsidRPr="00285C37" w:rsidRDefault="00596FB7" w:rsidP="001A4185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1A4185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22</w:t>
            </w:r>
            <w:r w:rsidR="00686EF5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  <w:tc>
          <w:tcPr>
            <w:tcW w:w="990" w:type="dxa"/>
          </w:tcPr>
          <w:p w:rsidR="00F35950" w:rsidRPr="001A4185" w:rsidRDefault="001A4185" w:rsidP="00F14AF0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41</w:t>
            </w:r>
          </w:p>
          <w:p w:rsidR="00D345BD" w:rsidRPr="007406C4" w:rsidRDefault="00756B16" w:rsidP="00DF0965">
            <w:pPr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 </w:t>
            </w:r>
            <w:r w:rsidR="00723F42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2D3437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</w:rPr>
              <w:t xml:space="preserve"> </w:t>
            </w:r>
            <w:r w:rsidR="005A04F1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1A4185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13</w:t>
            </w:r>
          </w:p>
          <w:p w:rsidR="00DF0965" w:rsidRPr="00285C37" w:rsidRDefault="005A04F1" w:rsidP="001A4185">
            <w:pPr>
              <w:jc w:val="center"/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-</w:t>
            </w:r>
            <w:r w:rsidR="001A4185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24</w:t>
            </w:r>
            <w:r w:rsidR="00DF0965" w:rsidRPr="00285C37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%</w:t>
            </w:r>
          </w:p>
        </w:tc>
      </w:tr>
      <w:tr w:rsidR="000815CE" w:rsidRPr="000815CE" w:rsidTr="00DE65A2">
        <w:trPr>
          <w:trHeight w:val="937"/>
        </w:trPr>
        <w:tc>
          <w:tcPr>
            <w:tcW w:w="1762" w:type="dxa"/>
          </w:tcPr>
          <w:p w:rsidR="00CA31D1" w:rsidRPr="00DC1A6D" w:rsidRDefault="00CA31D1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 xml:space="preserve">Νέες </w:t>
            </w:r>
            <w:r w:rsidR="00C630E4"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Κοινοποιη</w:t>
            </w: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θείσες κενές θέσεις</w:t>
            </w:r>
          </w:p>
          <w:p w:rsidR="007E455C" w:rsidRPr="00DC1A6D" w:rsidRDefault="00F35950" w:rsidP="00B374D7">
            <w:pP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="007E455C" w:rsidRPr="00DC1A6D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(Πίνακας 14)</w:t>
            </w:r>
          </w:p>
        </w:tc>
        <w:tc>
          <w:tcPr>
            <w:tcW w:w="1251" w:type="dxa"/>
          </w:tcPr>
          <w:p w:rsidR="00133A83" w:rsidRPr="00DC1A6D" w:rsidRDefault="007406C4" w:rsidP="00DC1A6D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</w:rPr>
              <w:t>1</w:t>
            </w:r>
            <w:r w:rsidR="00DC1A6D"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057</w:t>
            </w:r>
          </w:p>
        </w:tc>
        <w:tc>
          <w:tcPr>
            <w:tcW w:w="1234" w:type="dxa"/>
          </w:tcPr>
          <w:p w:rsidR="00F35950" w:rsidRPr="00DC1A6D" w:rsidRDefault="00DC1A6D" w:rsidP="00FE57D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288</w:t>
            </w:r>
          </w:p>
        </w:tc>
        <w:tc>
          <w:tcPr>
            <w:tcW w:w="1031" w:type="dxa"/>
          </w:tcPr>
          <w:p w:rsidR="00F35950" w:rsidRPr="00DC1A6D" w:rsidRDefault="00DC1A6D" w:rsidP="00285C37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343</w:t>
            </w:r>
          </w:p>
        </w:tc>
        <w:tc>
          <w:tcPr>
            <w:tcW w:w="1152" w:type="dxa"/>
          </w:tcPr>
          <w:p w:rsidR="00F35950" w:rsidRPr="00DC1A6D" w:rsidRDefault="00DC1A6D" w:rsidP="00285C37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150</w:t>
            </w:r>
          </w:p>
        </w:tc>
        <w:tc>
          <w:tcPr>
            <w:tcW w:w="1418" w:type="dxa"/>
          </w:tcPr>
          <w:p w:rsidR="00F35950" w:rsidRPr="00DC1A6D" w:rsidRDefault="00DC1A6D" w:rsidP="002A4BDF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148</w:t>
            </w:r>
          </w:p>
        </w:tc>
        <w:tc>
          <w:tcPr>
            <w:tcW w:w="990" w:type="dxa"/>
          </w:tcPr>
          <w:p w:rsidR="00F35950" w:rsidRPr="00DC1A6D" w:rsidRDefault="00DC1A6D" w:rsidP="00524FDB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128</w:t>
            </w:r>
          </w:p>
        </w:tc>
      </w:tr>
      <w:tr w:rsidR="000815CE" w:rsidRPr="000815CE" w:rsidTr="00DE65A2">
        <w:trPr>
          <w:trHeight w:val="707"/>
        </w:trPr>
        <w:tc>
          <w:tcPr>
            <w:tcW w:w="1762" w:type="dxa"/>
          </w:tcPr>
          <w:p w:rsidR="00F14AF0" w:rsidRPr="00DC1A6D" w:rsidRDefault="00F14AF0" w:rsidP="00B374D7">
            <w:pPr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Ενεργές κενές θέσεις</w:t>
            </w:r>
          </w:p>
          <w:p w:rsidR="00F14AF0" w:rsidRPr="00DC1A6D" w:rsidRDefault="00F14AF0" w:rsidP="00B374D7">
            <w:pPr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b w:val="0"/>
                <w:color w:val="auto"/>
                <w:sz w:val="22"/>
                <w:szCs w:val="22"/>
                <w:lang w:val="el-GR"/>
              </w:rPr>
              <w:t>(Πίνακας 15)</w:t>
            </w:r>
          </w:p>
        </w:tc>
        <w:tc>
          <w:tcPr>
            <w:tcW w:w="1251" w:type="dxa"/>
          </w:tcPr>
          <w:p w:rsidR="00F14AF0" w:rsidRPr="00DC1A6D" w:rsidRDefault="00DC1A6D" w:rsidP="00202B30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9882</w:t>
            </w:r>
          </w:p>
        </w:tc>
        <w:tc>
          <w:tcPr>
            <w:tcW w:w="1234" w:type="dxa"/>
          </w:tcPr>
          <w:p w:rsidR="00F14AF0" w:rsidRPr="00DC1A6D" w:rsidRDefault="00DC1A6D" w:rsidP="00524FDB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2239</w:t>
            </w:r>
          </w:p>
        </w:tc>
        <w:tc>
          <w:tcPr>
            <w:tcW w:w="1031" w:type="dxa"/>
          </w:tcPr>
          <w:p w:rsidR="00F14AF0" w:rsidRPr="00DC1A6D" w:rsidRDefault="00DC1A6D" w:rsidP="00524FDB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4143</w:t>
            </w:r>
          </w:p>
        </w:tc>
        <w:tc>
          <w:tcPr>
            <w:tcW w:w="1152" w:type="dxa"/>
          </w:tcPr>
          <w:p w:rsidR="00F14AF0" w:rsidRPr="00DC1A6D" w:rsidRDefault="00DC1A6D" w:rsidP="00202B30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1359</w:t>
            </w:r>
          </w:p>
        </w:tc>
        <w:tc>
          <w:tcPr>
            <w:tcW w:w="1418" w:type="dxa"/>
          </w:tcPr>
          <w:p w:rsidR="00F14AF0" w:rsidRPr="00DC1A6D" w:rsidRDefault="007406C4" w:rsidP="00DC1A6D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</w:rPr>
              <w:t>1</w:t>
            </w:r>
            <w:r w:rsidR="00DC1A6D"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289</w:t>
            </w:r>
          </w:p>
        </w:tc>
        <w:tc>
          <w:tcPr>
            <w:tcW w:w="990" w:type="dxa"/>
          </w:tcPr>
          <w:p w:rsidR="00F14AF0" w:rsidRPr="00DC1A6D" w:rsidRDefault="00DC1A6D" w:rsidP="007406C4">
            <w:pPr>
              <w:jc w:val="center"/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</w:pPr>
            <w:r w:rsidRPr="00DC1A6D">
              <w:rPr>
                <w:rFonts w:asciiTheme="minorHAnsi" w:hAnsiTheme="minorHAnsi" w:cs="Calibri"/>
                <w:color w:val="auto"/>
                <w:sz w:val="22"/>
                <w:szCs w:val="22"/>
                <w:lang w:val="el-GR"/>
              </w:rPr>
              <w:t>852</w:t>
            </w:r>
          </w:p>
        </w:tc>
      </w:tr>
    </w:tbl>
    <w:p w:rsidR="00330E78" w:rsidRDefault="00330E78" w:rsidP="00B04C44">
      <w:pPr>
        <w:rPr>
          <w:rFonts w:ascii="Calibri" w:hAnsi="Calibri" w:cs="Calibri"/>
          <w:color w:val="auto"/>
          <w:sz w:val="20"/>
          <w:szCs w:val="20"/>
          <w:lang w:val="el-GR"/>
        </w:rPr>
      </w:pPr>
    </w:p>
    <w:p w:rsidR="00764E4A" w:rsidRPr="00AC50CB" w:rsidRDefault="0093696A" w:rsidP="00B04C44">
      <w:pPr>
        <w:rPr>
          <w:rFonts w:ascii="Calibri" w:hAnsi="Calibri" w:cs="Calibri"/>
          <w:color w:val="auto"/>
          <w:sz w:val="20"/>
          <w:szCs w:val="20"/>
          <w:lang w:val="el-GR"/>
        </w:rPr>
      </w:pPr>
      <w:r w:rsidRPr="00AC50CB">
        <w:rPr>
          <w:rFonts w:ascii="Calibri" w:hAnsi="Calibri" w:cs="Calibri"/>
          <w:color w:val="auto"/>
          <w:sz w:val="20"/>
          <w:szCs w:val="20"/>
          <w:lang w:val="el-GR"/>
        </w:rPr>
        <w:t xml:space="preserve">ΣΗΜΕΙΩΣΗ: </w:t>
      </w:r>
      <w:r w:rsidR="00B45922" w:rsidRPr="00AC50CB">
        <w:rPr>
          <w:rFonts w:ascii="Calibri" w:hAnsi="Calibri" w:cs="Calibri"/>
          <w:color w:val="auto"/>
          <w:sz w:val="20"/>
          <w:szCs w:val="20"/>
          <w:lang w:val="el-GR"/>
        </w:rPr>
        <w:t xml:space="preserve">Για πρόσθετη πληροφόρηση υπάρχουν οι συνημμένοι πίνακες στο </w:t>
      </w:r>
      <w:r w:rsidRPr="00AC50CB">
        <w:rPr>
          <w:rFonts w:ascii="Calibri" w:hAnsi="Calibri" w:cs="Calibri"/>
          <w:color w:val="auto"/>
          <w:sz w:val="20"/>
          <w:szCs w:val="20"/>
          <w:lang w:val="el-GR"/>
        </w:rPr>
        <w:t>τέλος της Έκθεσης</w:t>
      </w:r>
      <w:r w:rsidR="00B45922" w:rsidRPr="00AC50CB">
        <w:rPr>
          <w:rFonts w:ascii="Calibri" w:hAnsi="Calibri" w:cs="Calibri"/>
          <w:color w:val="auto"/>
          <w:sz w:val="20"/>
          <w:szCs w:val="20"/>
          <w:lang w:val="el-GR"/>
        </w:rPr>
        <w:t>.</w:t>
      </w:r>
    </w:p>
    <w:p w:rsidR="00EA3267" w:rsidRPr="008A47B3" w:rsidRDefault="00EA3267" w:rsidP="00A00DD8">
      <w:pPr>
        <w:rPr>
          <w:rFonts w:ascii="Calibri" w:hAnsi="Calibri" w:cs="Calibri"/>
          <w:b w:val="0"/>
          <w:bCs w:val="0"/>
          <w:color w:val="auto"/>
          <w:lang w:val="el-GR"/>
        </w:rPr>
      </w:pPr>
    </w:p>
    <w:p w:rsidR="00DA0FF7" w:rsidRDefault="00DA0FF7" w:rsidP="00294F1B">
      <w:pPr>
        <w:jc w:val="both"/>
        <w:rPr>
          <w:rFonts w:ascii="Calibri" w:hAnsi="Calibri" w:cs="Calibri"/>
          <w:bCs w:val="0"/>
          <w:color w:val="auto"/>
          <w:lang w:val="el-GR"/>
        </w:rPr>
      </w:pPr>
      <w:r>
        <w:rPr>
          <w:rFonts w:ascii="Calibri" w:hAnsi="Calibri" w:cs="Calibri"/>
          <w:bCs w:val="0"/>
          <w:color w:val="auto"/>
          <w:lang w:val="el-GR"/>
        </w:rPr>
        <w:br w:type="page"/>
      </w:r>
    </w:p>
    <w:p w:rsidR="00E27309" w:rsidRPr="00E877EA" w:rsidRDefault="00C33BA5" w:rsidP="00E27309">
      <w:pPr>
        <w:pBdr>
          <w:top w:val="double" w:sz="4" w:space="8" w:color="auto"/>
          <w:left w:val="double" w:sz="4" w:space="1" w:color="auto"/>
          <w:bottom w:val="double" w:sz="4" w:space="1" w:color="auto"/>
          <w:right w:val="double" w:sz="4" w:space="4" w:color="auto"/>
        </w:pBdr>
        <w:shd w:val="clear" w:color="auto" w:fill="E5B8B7"/>
        <w:spacing w:line="276" w:lineRule="auto"/>
        <w:jc w:val="both"/>
        <w:rPr>
          <w:rFonts w:ascii="Calibri" w:hAnsi="Calibri" w:cs="Calibri"/>
          <w:bCs w:val="0"/>
          <w:color w:val="auto"/>
          <w:lang w:val="el-GR"/>
        </w:rPr>
      </w:pPr>
      <w:r w:rsidRPr="00E877EA">
        <w:rPr>
          <w:rFonts w:ascii="Calibri" w:hAnsi="Calibri" w:cs="Calibri"/>
          <w:bCs w:val="0"/>
          <w:color w:val="auto"/>
          <w:lang w:val="el-GR"/>
        </w:rPr>
        <w:lastRenderedPageBreak/>
        <w:t xml:space="preserve">ΚΕΦΑΛΑΙΟ ΙΙ: </w:t>
      </w:r>
      <w:r w:rsidR="00B80600" w:rsidRPr="00E877EA">
        <w:rPr>
          <w:rFonts w:ascii="Calibri" w:hAnsi="Calibri" w:cs="Calibri"/>
          <w:bCs w:val="0"/>
          <w:color w:val="auto"/>
          <w:lang w:val="el-GR"/>
        </w:rPr>
        <w:t xml:space="preserve">ΠΡΟΦΙΛ ΜΑΚΡΟΧΡΟΝΙΑ ΕΓΓΕΓΡΑΜΜΕΝΩΝ ΑΝΕΡΓΩΝ </w:t>
      </w:r>
      <w:r w:rsidR="00B20282" w:rsidRPr="00E877EA">
        <w:rPr>
          <w:rFonts w:ascii="Calibri" w:hAnsi="Calibri" w:cs="Calibri"/>
          <w:bCs w:val="0"/>
          <w:color w:val="auto"/>
          <w:lang w:val="el-GR"/>
        </w:rPr>
        <w:t>12+,</w:t>
      </w:r>
      <w:r w:rsidR="00B80600" w:rsidRPr="00E877EA">
        <w:rPr>
          <w:rFonts w:ascii="Calibri" w:hAnsi="Calibri" w:cs="Calibri"/>
          <w:bCs w:val="0"/>
          <w:color w:val="auto"/>
          <w:lang w:val="el-GR"/>
        </w:rPr>
        <w:t xml:space="preserve"> </w:t>
      </w:r>
      <w:r w:rsidR="00A94753">
        <w:rPr>
          <w:rFonts w:ascii="Calibri" w:hAnsi="Calibri" w:cs="Calibri"/>
          <w:bCs w:val="0"/>
          <w:color w:val="auto"/>
          <w:lang w:val="el-GR"/>
        </w:rPr>
        <w:t>ΟΚΤΩ</w:t>
      </w:r>
      <w:r w:rsidR="00060B8F">
        <w:rPr>
          <w:rFonts w:ascii="Calibri" w:hAnsi="Calibri" w:cs="Calibri"/>
          <w:bCs w:val="0"/>
          <w:color w:val="auto"/>
          <w:lang w:val="el-GR"/>
        </w:rPr>
        <w:t>ΒΡΙΟΣ</w:t>
      </w:r>
      <w:r w:rsidR="0026259D" w:rsidRPr="00E877EA">
        <w:rPr>
          <w:rFonts w:ascii="Calibri" w:hAnsi="Calibri" w:cs="Calibri"/>
          <w:bCs w:val="0"/>
          <w:color w:val="auto"/>
          <w:lang w:val="el-GR"/>
        </w:rPr>
        <w:t xml:space="preserve"> </w:t>
      </w:r>
      <w:r w:rsidR="003374CE" w:rsidRPr="00E877EA">
        <w:rPr>
          <w:rFonts w:ascii="Calibri" w:hAnsi="Calibri" w:cs="Calibri"/>
          <w:bCs w:val="0"/>
          <w:color w:val="auto"/>
          <w:lang w:val="el-GR"/>
        </w:rPr>
        <w:t>202</w:t>
      </w:r>
      <w:r w:rsidR="00242AAD">
        <w:rPr>
          <w:rFonts w:ascii="Calibri" w:hAnsi="Calibri" w:cs="Calibri"/>
          <w:bCs w:val="0"/>
          <w:color w:val="auto"/>
          <w:lang w:val="el-GR"/>
        </w:rPr>
        <w:t>2</w:t>
      </w:r>
    </w:p>
    <w:p w:rsidR="00B80600" w:rsidRPr="008048E3" w:rsidRDefault="00B80600" w:rsidP="00E27309">
      <w:pPr>
        <w:pBdr>
          <w:top w:val="double" w:sz="4" w:space="8" w:color="auto"/>
          <w:left w:val="double" w:sz="4" w:space="1" w:color="auto"/>
          <w:bottom w:val="double" w:sz="4" w:space="1" w:color="auto"/>
          <w:right w:val="double" w:sz="4" w:space="4" w:color="auto"/>
        </w:pBdr>
        <w:shd w:val="clear" w:color="auto" w:fill="E5B8B7"/>
        <w:spacing w:line="276" w:lineRule="auto"/>
        <w:jc w:val="both"/>
        <w:rPr>
          <w:rFonts w:ascii="Calibri" w:eastAsia="MS Mincho" w:hAnsi="Calibri" w:cs="Calibri"/>
          <w:color w:val="00B050"/>
          <w:sz w:val="8"/>
          <w:szCs w:val="8"/>
          <w:lang w:val="el-GR"/>
        </w:rPr>
      </w:pPr>
    </w:p>
    <w:p w:rsidR="00E27309" w:rsidRPr="008048E3" w:rsidRDefault="00E27309" w:rsidP="00E27309">
      <w:pPr>
        <w:spacing w:line="276" w:lineRule="auto"/>
        <w:ind w:firstLine="360"/>
        <w:jc w:val="right"/>
        <w:rPr>
          <w:rFonts w:ascii="Calibri" w:eastAsia="MS Mincho" w:hAnsi="Calibri" w:cs="Arial"/>
          <w:bCs w:val="0"/>
          <w:color w:val="00B050"/>
          <w:lang w:val="el-GR"/>
        </w:rPr>
      </w:pPr>
    </w:p>
    <w:p w:rsidR="00CE5112" w:rsidRPr="00D96D8E" w:rsidRDefault="0032022C" w:rsidP="00FD3640">
      <w:pPr>
        <w:tabs>
          <w:tab w:val="left" w:pos="4770"/>
        </w:tabs>
        <w:spacing w:after="200" w:line="276" w:lineRule="auto"/>
        <w:jc w:val="both"/>
        <w:rPr>
          <w:rFonts w:ascii="Calibri" w:eastAsia="MS Mincho" w:hAnsi="Calibri" w:cs="Arial"/>
          <w:bCs w:val="0"/>
          <w:color w:val="auto"/>
          <w:lang w:val="el-GR"/>
        </w:rPr>
      </w:pPr>
      <w:r w:rsidRPr="00D96D8E">
        <w:rPr>
          <w:rFonts w:ascii="Calibri" w:eastAsia="MS Mincho" w:hAnsi="Calibri" w:cs="Arial"/>
          <w:bCs w:val="0"/>
          <w:color w:val="auto"/>
          <w:lang w:val="el-GR"/>
        </w:rPr>
        <w:t xml:space="preserve">Α. </w:t>
      </w:r>
      <w:r w:rsidR="009024D8" w:rsidRPr="00D96D8E">
        <w:rPr>
          <w:rFonts w:ascii="Calibri" w:eastAsia="MS Mincho" w:hAnsi="Calibri" w:cs="Arial"/>
          <w:bCs w:val="0"/>
          <w:color w:val="auto"/>
          <w:lang w:val="el-GR"/>
        </w:rPr>
        <w:t>Γενικές Εξελίξεις</w:t>
      </w:r>
      <w:r w:rsidR="00FD3640" w:rsidRPr="00D96D8E">
        <w:rPr>
          <w:rFonts w:ascii="Calibri" w:eastAsia="MS Mincho" w:hAnsi="Calibri" w:cs="Arial"/>
          <w:bCs w:val="0"/>
          <w:color w:val="auto"/>
          <w:lang w:val="el-GR"/>
        </w:rPr>
        <w:tab/>
      </w:r>
    </w:p>
    <w:p w:rsidR="00A25E37" w:rsidRPr="00D96D8E" w:rsidRDefault="00A25E37" w:rsidP="00E7707C">
      <w:pPr>
        <w:spacing w:line="276" w:lineRule="auto"/>
        <w:jc w:val="both"/>
        <w:rPr>
          <w:rFonts w:asciiTheme="minorHAnsi" w:hAnsiTheme="minorHAnsi" w:cs="Arial"/>
          <w:b w:val="0"/>
          <w:color w:val="auto"/>
          <w:lang w:val="el-GR"/>
        </w:rPr>
      </w:pP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Ο αριθμός των ανέργων που ήταν εγγεγραμμένοι στα γραφεία της </w:t>
      </w:r>
      <w:r w:rsidR="002B1394" w:rsidRPr="00D96D8E">
        <w:rPr>
          <w:rFonts w:asciiTheme="minorHAnsi" w:hAnsiTheme="minorHAnsi" w:cs="Arial"/>
          <w:b w:val="0"/>
          <w:color w:val="auto"/>
          <w:lang w:val="el-GR"/>
        </w:rPr>
        <w:t xml:space="preserve">ΔΥΑ για περισσότερο από </w:t>
      </w:r>
      <w:r w:rsidR="00C92DB0" w:rsidRPr="00D96D8E">
        <w:rPr>
          <w:rFonts w:asciiTheme="minorHAnsi" w:hAnsiTheme="minorHAnsi" w:cs="Arial"/>
          <w:b w:val="0"/>
          <w:color w:val="auto"/>
          <w:lang w:val="el-GR"/>
        </w:rPr>
        <w:t>12</w:t>
      </w:r>
      <w:r w:rsidR="002B1394" w:rsidRPr="00D96D8E">
        <w:rPr>
          <w:rFonts w:asciiTheme="minorHAnsi" w:hAnsiTheme="minorHAnsi" w:cs="Arial"/>
          <w:b w:val="0"/>
          <w:color w:val="auto"/>
          <w:lang w:val="el-GR"/>
        </w:rPr>
        <w:t xml:space="preserve"> μήνες</w:t>
      </w:r>
      <w:r w:rsidR="00A35B13" w:rsidRPr="00D96D8E">
        <w:rPr>
          <w:rFonts w:asciiTheme="minorHAnsi" w:hAnsiTheme="minorHAnsi" w:cs="Arial"/>
          <w:b w:val="0"/>
          <w:color w:val="auto"/>
          <w:lang w:val="el-GR"/>
        </w:rPr>
        <w:t>, δηλ</w:t>
      </w:r>
      <w:r w:rsidR="00A10250" w:rsidRPr="00D96D8E">
        <w:rPr>
          <w:rFonts w:asciiTheme="minorHAnsi" w:hAnsiTheme="minorHAnsi" w:cs="Arial"/>
          <w:b w:val="0"/>
          <w:color w:val="auto"/>
          <w:lang w:val="el-GR"/>
        </w:rPr>
        <w:t>αδή</w:t>
      </w:r>
      <w:r w:rsidR="00A35B13" w:rsidRPr="00D96D8E">
        <w:rPr>
          <w:rFonts w:asciiTheme="minorHAnsi" w:hAnsiTheme="minorHAnsi" w:cs="Arial"/>
          <w:b w:val="0"/>
          <w:color w:val="auto"/>
          <w:lang w:val="el-GR"/>
        </w:rPr>
        <w:t xml:space="preserve"> οι μακροχρόνια άνεργοι, </w:t>
      </w:r>
      <w:r w:rsidR="00945F91" w:rsidRPr="00D96D8E">
        <w:rPr>
          <w:rFonts w:asciiTheme="minorHAnsi" w:hAnsiTheme="minorHAnsi" w:cs="Arial"/>
          <w:b w:val="0"/>
          <w:color w:val="auto"/>
          <w:lang w:val="el-GR"/>
        </w:rPr>
        <w:t xml:space="preserve"> τον </w:t>
      </w:r>
      <w:r w:rsidR="00C51CD9" w:rsidRPr="00D96D8E">
        <w:rPr>
          <w:rFonts w:asciiTheme="minorHAnsi" w:hAnsiTheme="minorHAnsi" w:cs="Arial"/>
          <w:b w:val="0"/>
          <w:color w:val="auto"/>
          <w:lang w:val="el-GR"/>
        </w:rPr>
        <w:t>Οκτώ</w:t>
      </w:r>
      <w:r w:rsidR="00060B8F" w:rsidRPr="00D96D8E">
        <w:rPr>
          <w:rFonts w:asciiTheme="minorHAnsi" w:hAnsiTheme="minorHAnsi" w:cs="Arial"/>
          <w:b w:val="0"/>
          <w:color w:val="auto"/>
          <w:lang w:val="el-GR"/>
        </w:rPr>
        <w:t>βριο</w:t>
      </w:r>
      <w:r w:rsidR="005F7CD3" w:rsidRPr="00D96D8E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8C73B5" w:rsidRPr="00D96D8E">
        <w:rPr>
          <w:rFonts w:asciiTheme="minorHAnsi" w:hAnsiTheme="minorHAnsi" w:cs="Arial"/>
          <w:b w:val="0"/>
          <w:color w:val="auto"/>
          <w:lang w:val="el-GR"/>
        </w:rPr>
        <w:t>του 20</w:t>
      </w:r>
      <w:r w:rsidR="009352CF" w:rsidRPr="00D96D8E">
        <w:rPr>
          <w:rFonts w:asciiTheme="minorHAnsi" w:hAnsiTheme="minorHAnsi" w:cs="Arial"/>
          <w:b w:val="0"/>
          <w:color w:val="auto"/>
          <w:lang w:val="el-GR"/>
        </w:rPr>
        <w:t>2</w:t>
      </w:r>
      <w:r w:rsidR="009E2E51" w:rsidRPr="00D96D8E">
        <w:rPr>
          <w:rFonts w:asciiTheme="minorHAnsi" w:hAnsiTheme="minorHAnsi" w:cs="Arial"/>
          <w:b w:val="0"/>
          <w:color w:val="auto"/>
          <w:lang w:val="el-GR"/>
        </w:rPr>
        <w:t>2</w:t>
      </w:r>
      <w:r w:rsidR="006D22CB" w:rsidRPr="00D96D8E">
        <w:rPr>
          <w:rFonts w:asciiTheme="minorHAnsi" w:hAnsiTheme="minorHAnsi" w:cs="Arial"/>
          <w:b w:val="0"/>
          <w:color w:val="auto"/>
          <w:lang w:val="el-GR"/>
        </w:rPr>
        <w:t xml:space="preserve">, 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έφτασε στα </w:t>
      </w:r>
      <w:r w:rsidR="009E2E51" w:rsidRPr="00D96D8E">
        <w:rPr>
          <w:rFonts w:asciiTheme="minorHAnsi" w:hAnsiTheme="minorHAnsi" w:cs="Arial"/>
          <w:b w:val="0"/>
          <w:color w:val="auto"/>
          <w:lang w:val="el-GR"/>
        </w:rPr>
        <w:t>1.</w:t>
      </w:r>
      <w:r w:rsidR="00D96D8E" w:rsidRPr="00D96D8E">
        <w:rPr>
          <w:rFonts w:asciiTheme="minorHAnsi" w:hAnsiTheme="minorHAnsi" w:cs="Arial"/>
          <w:b w:val="0"/>
          <w:color w:val="auto"/>
          <w:lang w:val="el-GR"/>
        </w:rPr>
        <w:t>317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 άτομα </w:t>
      </w:r>
      <w:r w:rsidR="006D22CB" w:rsidRPr="00D96D8E">
        <w:rPr>
          <w:rFonts w:asciiTheme="minorHAnsi" w:hAnsiTheme="minorHAnsi" w:cs="Arial"/>
          <w:b w:val="0"/>
          <w:color w:val="auto"/>
          <w:lang w:val="el-GR"/>
        </w:rPr>
        <w:t xml:space="preserve">σημειώνοντας </w:t>
      </w:r>
      <w:r w:rsidR="008048E3" w:rsidRPr="00D96D8E">
        <w:rPr>
          <w:rFonts w:asciiTheme="minorHAnsi" w:hAnsiTheme="minorHAnsi" w:cs="Arial"/>
          <w:b w:val="0"/>
          <w:color w:val="auto"/>
          <w:lang w:val="el-GR"/>
        </w:rPr>
        <w:t>μείωση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 κατά </w:t>
      </w:r>
      <w:r w:rsidR="00D96D8E" w:rsidRPr="00D96D8E">
        <w:rPr>
          <w:rFonts w:asciiTheme="minorHAnsi" w:hAnsiTheme="minorHAnsi" w:cs="Arial"/>
          <w:b w:val="0"/>
          <w:color w:val="auto"/>
          <w:lang w:val="el-GR"/>
        </w:rPr>
        <w:t>1.470</w:t>
      </w:r>
      <w:r w:rsidR="00BF2000" w:rsidRPr="00D96D8E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άτομα ή </w:t>
      </w:r>
      <w:r w:rsidR="00D96D8E" w:rsidRPr="00D96D8E">
        <w:rPr>
          <w:rFonts w:asciiTheme="minorHAnsi" w:hAnsiTheme="minorHAnsi" w:cs="Arial"/>
          <w:b w:val="0"/>
          <w:color w:val="auto"/>
          <w:lang w:val="el-GR"/>
        </w:rPr>
        <w:t>5</w:t>
      </w:r>
      <w:r w:rsidR="000E1F72" w:rsidRPr="00D96D8E">
        <w:rPr>
          <w:rFonts w:asciiTheme="minorHAnsi" w:hAnsiTheme="minorHAnsi" w:cs="Arial"/>
          <w:b w:val="0"/>
          <w:color w:val="auto"/>
          <w:lang w:val="el-GR"/>
        </w:rPr>
        <w:t>2,7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>% σε σχέση με τον ίδιο μήνα πέρσι</w:t>
      </w:r>
      <w:r w:rsidR="006D22CB" w:rsidRPr="00D96D8E">
        <w:rPr>
          <w:rFonts w:asciiTheme="minorHAnsi" w:hAnsiTheme="minorHAnsi" w:cs="Arial"/>
          <w:b w:val="0"/>
          <w:color w:val="auto"/>
          <w:lang w:val="el-GR"/>
        </w:rPr>
        <w:t>.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6D22CB" w:rsidRPr="00D96D8E">
        <w:rPr>
          <w:rFonts w:asciiTheme="minorHAnsi" w:hAnsiTheme="minorHAnsi" w:cs="Arial"/>
          <w:b w:val="0"/>
          <w:color w:val="auto"/>
          <w:lang w:val="el-GR"/>
        </w:rPr>
        <w:t xml:space="preserve">Ο αριθμός αυτός 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αντιπροσωπεύει το </w:t>
      </w:r>
      <w:r w:rsidR="000E1F72" w:rsidRPr="00D96D8E">
        <w:rPr>
          <w:rFonts w:asciiTheme="minorHAnsi" w:hAnsiTheme="minorHAnsi" w:cs="Arial"/>
          <w:b w:val="0"/>
          <w:color w:val="auto"/>
          <w:lang w:val="el-GR"/>
        </w:rPr>
        <w:t>1</w:t>
      </w:r>
      <w:r w:rsidR="00D96D8E" w:rsidRPr="00D96D8E">
        <w:rPr>
          <w:rFonts w:asciiTheme="minorHAnsi" w:hAnsiTheme="minorHAnsi" w:cs="Arial"/>
          <w:b w:val="0"/>
          <w:color w:val="auto"/>
          <w:lang w:val="el-GR"/>
        </w:rPr>
        <w:t>2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% του συνόλου των εγγεγραμμένων ανέργων. Σε σύγκριση με τον προηγούμενο μήνα </w:t>
      </w:r>
      <w:r w:rsidR="006D22CB" w:rsidRPr="00D96D8E">
        <w:rPr>
          <w:rFonts w:asciiTheme="minorHAnsi" w:hAnsiTheme="minorHAnsi" w:cs="Arial"/>
          <w:b w:val="0"/>
          <w:color w:val="auto"/>
          <w:lang w:val="el-GR"/>
        </w:rPr>
        <w:t xml:space="preserve">ο αριθμός αυτός </w:t>
      </w:r>
      <w:r w:rsidR="00D96D8E">
        <w:rPr>
          <w:rFonts w:asciiTheme="minorHAnsi" w:hAnsiTheme="minorHAnsi" w:cs="Arial"/>
          <w:b w:val="0"/>
          <w:color w:val="auto"/>
          <w:lang w:val="el-GR"/>
        </w:rPr>
        <w:t>παρουσίασε μικρή αύξηση</w:t>
      </w:r>
      <w:r w:rsidR="00D96D8E" w:rsidRPr="00D96D8E">
        <w:rPr>
          <w:rFonts w:asciiTheme="minorHAnsi" w:hAnsiTheme="minorHAnsi" w:cs="Arial"/>
          <w:b w:val="0"/>
          <w:color w:val="auto"/>
          <w:lang w:val="el-GR"/>
        </w:rPr>
        <w:t xml:space="preserve"> κατά 33 άτομα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 xml:space="preserve"> [βλέπε πίνακα  </w:t>
      </w:r>
      <w:r w:rsidR="00B20282" w:rsidRPr="00D96D8E">
        <w:rPr>
          <w:rFonts w:asciiTheme="minorHAnsi" w:hAnsiTheme="minorHAnsi" w:cs="Arial"/>
          <w:b w:val="0"/>
          <w:color w:val="auto"/>
          <w:lang w:val="el-GR"/>
        </w:rPr>
        <w:t>26</w:t>
      </w:r>
      <w:r w:rsidRPr="00D96D8E">
        <w:rPr>
          <w:rFonts w:asciiTheme="minorHAnsi" w:hAnsiTheme="minorHAnsi" w:cs="Arial"/>
          <w:b w:val="0"/>
          <w:color w:val="auto"/>
          <w:lang w:val="el-GR"/>
        </w:rPr>
        <w:t>].</w:t>
      </w:r>
      <w:r w:rsidR="00F675E4" w:rsidRPr="00D96D8E">
        <w:rPr>
          <w:rFonts w:asciiTheme="minorHAnsi" w:hAnsiTheme="minorHAnsi" w:cs="Arial"/>
          <w:b w:val="0"/>
          <w:color w:val="auto"/>
          <w:lang w:val="el-GR"/>
        </w:rPr>
        <w:t xml:space="preserve"> </w:t>
      </w:r>
    </w:p>
    <w:p w:rsidR="00A25E37" w:rsidRPr="006527D4" w:rsidRDefault="00A25E37" w:rsidP="00E7707C">
      <w:pPr>
        <w:spacing w:line="276" w:lineRule="auto"/>
        <w:jc w:val="both"/>
        <w:rPr>
          <w:rFonts w:asciiTheme="minorHAnsi" w:hAnsiTheme="minorHAnsi" w:cs="Arial"/>
          <w:b w:val="0"/>
          <w:color w:val="FF0000"/>
          <w:lang w:val="el-GR"/>
        </w:rPr>
      </w:pPr>
    </w:p>
    <w:p w:rsidR="00A25E37" w:rsidRPr="00C51A93" w:rsidRDefault="00A25E37" w:rsidP="00E7707C">
      <w:pPr>
        <w:spacing w:line="276" w:lineRule="auto"/>
        <w:jc w:val="both"/>
        <w:rPr>
          <w:rFonts w:asciiTheme="minorHAnsi" w:hAnsiTheme="minorHAnsi" w:cs="Arial"/>
          <w:b w:val="0"/>
          <w:color w:val="auto"/>
          <w:lang w:val="el-GR"/>
        </w:rPr>
      </w:pP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Ο αριθμός των ανέργων που ήταν εγγεγραμμένοι στα γραφεία της ΔΥΑ για περισσότερο από </w:t>
      </w:r>
      <w:r w:rsidR="00F77DBF" w:rsidRPr="00C51A93">
        <w:rPr>
          <w:rFonts w:asciiTheme="minorHAnsi" w:hAnsiTheme="minorHAnsi" w:cs="Arial"/>
          <w:b w:val="0"/>
          <w:color w:val="auto"/>
          <w:lang w:val="el-GR"/>
        </w:rPr>
        <w:t>6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 μήνες</w:t>
      </w:r>
      <w:r w:rsidR="006D22CB" w:rsidRPr="00C51A93">
        <w:rPr>
          <w:rFonts w:asciiTheme="minorHAnsi" w:hAnsiTheme="minorHAnsi" w:cs="Arial"/>
          <w:b w:val="0"/>
          <w:color w:val="auto"/>
          <w:lang w:val="el-GR"/>
        </w:rPr>
        <w:t xml:space="preserve">, </w:t>
      </w:r>
      <w:r w:rsidR="007C2086" w:rsidRPr="00C51A93">
        <w:rPr>
          <w:rFonts w:asciiTheme="minorHAnsi" w:hAnsiTheme="minorHAnsi" w:cs="Arial"/>
          <w:b w:val="0"/>
          <w:color w:val="auto"/>
          <w:lang w:val="el-GR"/>
        </w:rPr>
        <w:t xml:space="preserve">έφτασε τα </w:t>
      </w:r>
      <w:r w:rsidR="00D96D8E">
        <w:rPr>
          <w:rFonts w:asciiTheme="minorHAnsi" w:hAnsiTheme="minorHAnsi" w:cs="Arial"/>
          <w:b w:val="0"/>
          <w:color w:val="auto"/>
          <w:lang w:val="el-GR"/>
        </w:rPr>
        <w:t>3.040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 άτομα </w:t>
      </w:r>
      <w:r w:rsidR="00E13EBA" w:rsidRPr="00C51A93">
        <w:rPr>
          <w:rFonts w:asciiTheme="minorHAnsi" w:hAnsiTheme="minorHAnsi" w:cs="Arial"/>
          <w:b w:val="0"/>
          <w:color w:val="auto"/>
          <w:lang w:val="el-GR"/>
        </w:rPr>
        <w:t xml:space="preserve">τον </w:t>
      </w:r>
      <w:r w:rsidR="00D96D8E">
        <w:rPr>
          <w:rFonts w:asciiTheme="minorHAnsi" w:hAnsiTheme="minorHAnsi" w:cs="Arial"/>
          <w:b w:val="0"/>
          <w:color w:val="auto"/>
          <w:lang w:val="el-GR"/>
        </w:rPr>
        <w:t>Οκτώ</w:t>
      </w:r>
      <w:r w:rsidR="000E1F72">
        <w:rPr>
          <w:rFonts w:asciiTheme="minorHAnsi" w:hAnsiTheme="minorHAnsi" w:cs="Arial"/>
          <w:b w:val="0"/>
          <w:color w:val="auto"/>
          <w:lang w:val="el-GR"/>
        </w:rPr>
        <w:t>βριο</w:t>
      </w:r>
      <w:r w:rsidR="00573A72" w:rsidRPr="00C51A93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E13EBA" w:rsidRPr="00C51A93">
        <w:rPr>
          <w:rFonts w:asciiTheme="minorHAnsi" w:hAnsiTheme="minorHAnsi" w:cs="Arial"/>
          <w:b w:val="0"/>
          <w:color w:val="auto"/>
          <w:lang w:val="el-GR"/>
        </w:rPr>
        <w:t>του 20</w:t>
      </w:r>
      <w:r w:rsidR="009352CF" w:rsidRPr="00C51A93">
        <w:rPr>
          <w:rFonts w:asciiTheme="minorHAnsi" w:hAnsiTheme="minorHAnsi" w:cs="Arial"/>
          <w:b w:val="0"/>
          <w:color w:val="auto"/>
          <w:lang w:val="el-GR"/>
        </w:rPr>
        <w:t>2</w:t>
      </w:r>
      <w:r w:rsidR="009E2E51">
        <w:rPr>
          <w:rFonts w:asciiTheme="minorHAnsi" w:hAnsiTheme="minorHAnsi" w:cs="Arial"/>
          <w:b w:val="0"/>
          <w:color w:val="auto"/>
          <w:lang w:val="el-GR"/>
        </w:rPr>
        <w:t>2</w:t>
      </w:r>
      <w:r w:rsidR="00E13EBA" w:rsidRPr="00C51A93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2F33B5" w:rsidRPr="00C51A93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σημειώνοντας </w:t>
      </w:r>
      <w:r w:rsidR="00217B53" w:rsidRPr="00C51A93">
        <w:rPr>
          <w:rFonts w:ascii="Calibri" w:eastAsia="MS Mincho" w:hAnsi="Calibri" w:cs="Arial"/>
          <w:b w:val="0"/>
          <w:bCs w:val="0"/>
          <w:color w:val="auto"/>
          <w:lang w:val="el-GR"/>
        </w:rPr>
        <w:t>μείωση</w:t>
      </w:r>
      <w:r w:rsidR="002F33B5" w:rsidRPr="00C51A93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</w:t>
      </w:r>
      <w:r w:rsidR="002F33B5" w:rsidRPr="00C51A93">
        <w:rPr>
          <w:rFonts w:asciiTheme="minorHAnsi" w:hAnsiTheme="minorHAnsi" w:cs="Arial"/>
          <w:b w:val="0"/>
          <w:color w:val="auto"/>
          <w:lang w:val="el-GR"/>
        </w:rPr>
        <w:t xml:space="preserve">κατά </w:t>
      </w:r>
      <w:r w:rsidR="00A12436">
        <w:rPr>
          <w:rFonts w:asciiTheme="minorHAnsi" w:hAnsiTheme="minorHAnsi" w:cs="Arial"/>
          <w:b w:val="0"/>
          <w:color w:val="auto"/>
          <w:lang w:val="el-GR"/>
        </w:rPr>
        <w:t>1.0</w:t>
      </w:r>
      <w:r w:rsidR="00D96D8E">
        <w:rPr>
          <w:rFonts w:asciiTheme="minorHAnsi" w:hAnsiTheme="minorHAnsi" w:cs="Arial"/>
          <w:b w:val="0"/>
          <w:color w:val="auto"/>
          <w:lang w:val="el-GR"/>
        </w:rPr>
        <w:t>26</w:t>
      </w:r>
      <w:r w:rsidR="002F33B5" w:rsidRPr="00C51A93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824C1B" w:rsidRPr="00C51A93">
        <w:rPr>
          <w:rFonts w:asciiTheme="minorHAnsi" w:hAnsiTheme="minorHAnsi" w:cs="Arial"/>
          <w:b w:val="0"/>
          <w:color w:val="auto"/>
          <w:lang w:val="el-GR"/>
        </w:rPr>
        <w:t xml:space="preserve">άτομα ή </w:t>
      </w:r>
      <w:r w:rsidR="00D96D8E">
        <w:rPr>
          <w:rFonts w:asciiTheme="minorHAnsi" w:hAnsiTheme="minorHAnsi" w:cs="Arial"/>
          <w:b w:val="0"/>
          <w:color w:val="auto"/>
          <w:lang w:val="el-GR"/>
        </w:rPr>
        <w:t>25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>% σε σχέση με τον ίδιο μήνα πέρσι</w:t>
      </w:r>
      <w:r w:rsidR="006D22CB" w:rsidRPr="00C51A93">
        <w:rPr>
          <w:rFonts w:asciiTheme="minorHAnsi" w:hAnsiTheme="minorHAnsi" w:cs="Arial"/>
          <w:b w:val="0"/>
          <w:color w:val="auto"/>
          <w:lang w:val="el-GR"/>
        </w:rPr>
        <w:t xml:space="preserve">. </w:t>
      </w:r>
      <w:r w:rsidR="006D22CB" w:rsidRPr="00C51A93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Ο αριθμός αυτός </w:t>
      </w:r>
      <w:r w:rsidR="00824C1B" w:rsidRPr="00C51A93">
        <w:rPr>
          <w:rFonts w:asciiTheme="minorHAnsi" w:hAnsiTheme="minorHAnsi" w:cs="Arial"/>
          <w:b w:val="0"/>
          <w:color w:val="auto"/>
          <w:lang w:val="el-GR"/>
        </w:rPr>
        <w:t xml:space="preserve">αντιπροσωπεύει το </w:t>
      </w:r>
      <w:r w:rsidR="00664D7F">
        <w:rPr>
          <w:rFonts w:asciiTheme="minorHAnsi" w:hAnsiTheme="minorHAnsi" w:cs="Arial"/>
          <w:b w:val="0"/>
          <w:color w:val="auto"/>
          <w:lang w:val="el-GR"/>
        </w:rPr>
        <w:t>2</w:t>
      </w:r>
      <w:r w:rsidR="00D96D8E">
        <w:rPr>
          <w:rFonts w:asciiTheme="minorHAnsi" w:hAnsiTheme="minorHAnsi" w:cs="Arial"/>
          <w:b w:val="0"/>
          <w:color w:val="auto"/>
          <w:lang w:val="el-GR"/>
        </w:rPr>
        <w:t>7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% του συνόλου των εγγεγραμμένων ανέργων. Σε σύγκριση με τον προηγούμενο μήνα </w:t>
      </w:r>
      <w:r w:rsidR="006D22CB" w:rsidRPr="00C51A93">
        <w:rPr>
          <w:rFonts w:ascii="Calibri" w:eastAsia="MS Mincho" w:hAnsi="Calibri" w:cs="Arial"/>
          <w:b w:val="0"/>
          <w:bCs w:val="0"/>
          <w:color w:val="auto"/>
          <w:lang w:val="el-GR"/>
        </w:rPr>
        <w:t>ο αριθμός αυτός παρουσίασε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D96D8E">
        <w:rPr>
          <w:rFonts w:asciiTheme="minorHAnsi" w:hAnsiTheme="minorHAnsi" w:cs="Arial"/>
          <w:b w:val="0"/>
          <w:color w:val="auto"/>
          <w:lang w:val="el-GR"/>
        </w:rPr>
        <w:t xml:space="preserve">μικρή </w:t>
      </w:r>
      <w:r w:rsidR="00BF2000">
        <w:rPr>
          <w:rFonts w:asciiTheme="minorHAnsi" w:hAnsiTheme="minorHAnsi" w:cs="Arial"/>
          <w:b w:val="0"/>
          <w:color w:val="auto"/>
          <w:lang w:val="el-GR"/>
        </w:rPr>
        <w:t>αύξηση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 κατά </w:t>
      </w:r>
      <w:r w:rsidR="00D96D8E">
        <w:rPr>
          <w:rFonts w:asciiTheme="minorHAnsi" w:hAnsiTheme="minorHAnsi" w:cs="Arial"/>
          <w:b w:val="0"/>
          <w:color w:val="auto"/>
          <w:lang w:val="el-GR"/>
        </w:rPr>
        <w:t>42</w:t>
      </w:r>
      <w:r w:rsidR="00573A72" w:rsidRPr="00C51A93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>άτομα</w:t>
      </w:r>
      <w:r w:rsidR="00D96D8E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[βλέπε πίνακα  </w:t>
      </w:r>
      <w:r w:rsidR="00B20282" w:rsidRPr="00C51A93">
        <w:rPr>
          <w:rFonts w:asciiTheme="minorHAnsi" w:hAnsiTheme="minorHAnsi" w:cs="Arial"/>
          <w:b w:val="0"/>
          <w:color w:val="auto"/>
          <w:lang w:val="el-GR"/>
        </w:rPr>
        <w:t>26</w:t>
      </w:r>
      <w:r w:rsidRPr="00C51A93">
        <w:rPr>
          <w:rFonts w:asciiTheme="minorHAnsi" w:hAnsiTheme="minorHAnsi" w:cs="Arial"/>
          <w:b w:val="0"/>
          <w:color w:val="auto"/>
          <w:lang w:val="el-GR"/>
        </w:rPr>
        <w:t xml:space="preserve">]. </w:t>
      </w:r>
    </w:p>
    <w:p w:rsidR="00A25E37" w:rsidRPr="006527D4" w:rsidRDefault="00A25E37" w:rsidP="00E7707C">
      <w:pPr>
        <w:spacing w:after="200" w:line="276" w:lineRule="auto"/>
        <w:jc w:val="both"/>
        <w:rPr>
          <w:rFonts w:ascii="Calibri" w:eastAsia="MS Mincho" w:hAnsi="Calibri" w:cs="Arial"/>
          <w:b w:val="0"/>
          <w:bCs w:val="0"/>
          <w:color w:val="FF0000"/>
          <w:lang w:val="el-GR"/>
        </w:rPr>
      </w:pPr>
    </w:p>
    <w:p w:rsidR="00CE5112" w:rsidRPr="00673356" w:rsidRDefault="0032022C" w:rsidP="00E7707C">
      <w:pPr>
        <w:spacing w:line="276" w:lineRule="auto"/>
        <w:jc w:val="both"/>
        <w:rPr>
          <w:rFonts w:ascii="Calibri" w:eastAsia="MS Mincho" w:hAnsi="Calibri" w:cs="Arial"/>
          <w:bCs w:val="0"/>
          <w:color w:val="auto"/>
          <w:lang w:val="el-GR"/>
        </w:rPr>
      </w:pPr>
      <w:r w:rsidRPr="00673356">
        <w:rPr>
          <w:rFonts w:ascii="Calibri" w:eastAsia="MS Mincho" w:hAnsi="Calibri" w:cs="Arial"/>
          <w:bCs w:val="0"/>
          <w:color w:val="auto"/>
          <w:lang w:val="el-GR"/>
        </w:rPr>
        <w:t xml:space="preserve">Β. </w:t>
      </w:r>
      <w:r w:rsidR="009024D8" w:rsidRPr="00673356">
        <w:rPr>
          <w:rFonts w:ascii="Calibri" w:eastAsia="MS Mincho" w:hAnsi="Calibri" w:cs="Arial"/>
          <w:bCs w:val="0"/>
          <w:color w:val="auto"/>
          <w:lang w:val="el-GR"/>
        </w:rPr>
        <w:t>Ανάλυση Στοιχείων Μακροχρόνια Ανέργων</w:t>
      </w:r>
      <w:r w:rsidR="00DA4CC6" w:rsidRPr="00673356">
        <w:rPr>
          <w:rFonts w:ascii="Calibri" w:eastAsia="MS Mincho" w:hAnsi="Calibri" w:cs="Arial"/>
          <w:bCs w:val="0"/>
          <w:color w:val="auto"/>
          <w:lang w:val="el-GR"/>
        </w:rPr>
        <w:t xml:space="preserve"> </w:t>
      </w:r>
      <w:r w:rsidR="00404433" w:rsidRPr="00673356">
        <w:rPr>
          <w:rFonts w:ascii="Calibri" w:eastAsia="MS Mincho" w:hAnsi="Calibri" w:cs="Arial"/>
          <w:bCs w:val="0"/>
          <w:color w:val="auto"/>
          <w:lang w:val="el-GR"/>
        </w:rPr>
        <w:t>12</w:t>
      </w:r>
      <w:r w:rsidR="00DA4CC6" w:rsidRPr="00673356">
        <w:rPr>
          <w:rFonts w:ascii="Calibri" w:eastAsia="MS Mincho" w:hAnsi="Calibri" w:cs="Arial"/>
          <w:bCs w:val="0"/>
          <w:color w:val="auto"/>
          <w:lang w:val="el-GR"/>
        </w:rPr>
        <w:t>+</w:t>
      </w:r>
    </w:p>
    <w:p w:rsidR="009024D8" w:rsidRPr="00673356" w:rsidRDefault="009024D8" w:rsidP="00E7707C">
      <w:pPr>
        <w:spacing w:line="276" w:lineRule="auto"/>
        <w:jc w:val="both"/>
        <w:rPr>
          <w:rFonts w:ascii="Calibri" w:eastAsia="MS Mincho" w:hAnsi="Calibri" w:cs="Arial"/>
          <w:b w:val="0"/>
          <w:bCs w:val="0"/>
          <w:color w:val="auto"/>
          <w:lang w:val="el-GR"/>
        </w:rPr>
      </w:pPr>
    </w:p>
    <w:p w:rsidR="00E27309" w:rsidRPr="00673356" w:rsidRDefault="00E27309" w:rsidP="00E7707C">
      <w:pPr>
        <w:spacing w:line="276" w:lineRule="auto"/>
        <w:jc w:val="both"/>
        <w:rPr>
          <w:rFonts w:ascii="Calibri" w:eastAsia="MS Mincho" w:hAnsi="Calibri" w:cs="Arial"/>
          <w:b w:val="0"/>
          <w:bCs w:val="0"/>
          <w:color w:val="auto"/>
          <w:lang w:val="el-GR"/>
        </w:rPr>
      </w:pP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Η πλειοψηφία των μακροχρόνια ανέργων </w:t>
      </w:r>
      <w:r w:rsidR="00CE5112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(με</w:t>
      </w:r>
      <w:r w:rsidR="009927FB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διάρκεια</w:t>
      </w:r>
      <w:r w:rsidR="00CE5112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άνω των </w:t>
      </w:r>
      <w:r w:rsidR="00404433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12</w:t>
      </w:r>
      <w:r w:rsidR="00CE5112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μηνών) 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συγκεντρώνεται στην </w:t>
      </w:r>
      <w:r w:rsidRPr="00673356">
        <w:rPr>
          <w:rFonts w:ascii="Calibri" w:eastAsia="MS Mincho" w:hAnsi="Calibri" w:cs="Arial"/>
          <w:bCs w:val="0"/>
          <w:color w:val="auto"/>
          <w:lang w:val="el-GR"/>
        </w:rPr>
        <w:t>επαρχία</w:t>
      </w:r>
      <w:r w:rsidR="00003C1F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Λευκωσίας 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(</w:t>
      </w:r>
      <w:r w:rsidR="00664D7F">
        <w:rPr>
          <w:rFonts w:ascii="Calibri" w:eastAsia="MS Mincho" w:hAnsi="Calibri" w:cs="Arial"/>
          <w:b w:val="0"/>
          <w:bCs w:val="0"/>
          <w:color w:val="auto"/>
          <w:lang w:val="el-GR"/>
        </w:rPr>
        <w:t>5</w:t>
      </w:r>
      <w:r w:rsidR="007A6444">
        <w:rPr>
          <w:rFonts w:ascii="Calibri" w:eastAsia="MS Mincho" w:hAnsi="Calibri" w:cs="Arial"/>
          <w:b w:val="0"/>
          <w:bCs w:val="0"/>
          <w:color w:val="auto"/>
          <w:lang w:val="el-GR"/>
        </w:rPr>
        <w:t>21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άτομα ή </w:t>
      </w:r>
      <w:r w:rsidR="007A6444">
        <w:rPr>
          <w:rFonts w:ascii="Calibri" w:eastAsia="MS Mincho" w:hAnsi="Calibri" w:cs="Arial"/>
          <w:b w:val="0"/>
          <w:bCs w:val="0"/>
          <w:color w:val="auto"/>
          <w:lang w:val="el-GR"/>
        </w:rPr>
        <w:t>40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%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)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, </w:t>
      </w:r>
      <w:r w:rsidR="00003C1F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ακολουθούν οι επαρχίες Λεμεσού 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(</w:t>
      </w:r>
      <w:r w:rsidR="00DC77F0">
        <w:rPr>
          <w:rFonts w:ascii="Calibri" w:eastAsia="MS Mincho" w:hAnsi="Calibri" w:cs="Arial"/>
          <w:b w:val="0"/>
          <w:bCs w:val="0"/>
          <w:color w:val="auto"/>
          <w:lang w:val="el-GR"/>
        </w:rPr>
        <w:t>3</w:t>
      </w:r>
      <w:r w:rsidR="007A6444">
        <w:rPr>
          <w:rFonts w:ascii="Calibri" w:eastAsia="MS Mincho" w:hAnsi="Calibri" w:cs="Arial"/>
          <w:b w:val="0"/>
          <w:bCs w:val="0"/>
          <w:color w:val="auto"/>
          <w:lang w:val="el-GR"/>
        </w:rPr>
        <w:t>25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άτομα ή </w:t>
      </w:r>
      <w:r w:rsidR="009949D2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2</w:t>
      </w:r>
      <w:r w:rsidR="00A12436">
        <w:rPr>
          <w:rFonts w:ascii="Calibri" w:eastAsia="MS Mincho" w:hAnsi="Calibri" w:cs="Arial"/>
          <w:b w:val="0"/>
          <w:bCs w:val="0"/>
          <w:color w:val="auto"/>
          <w:lang w:val="el-GR"/>
        </w:rPr>
        <w:t>5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%)</w:t>
      </w:r>
      <w:r w:rsidR="00865F84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, Λάρνακας 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(</w:t>
      </w:r>
      <w:r w:rsidR="00A12436">
        <w:rPr>
          <w:rFonts w:ascii="Calibri" w:eastAsia="MS Mincho" w:hAnsi="Calibri" w:cs="Arial"/>
          <w:b w:val="0"/>
          <w:bCs w:val="0"/>
          <w:color w:val="auto"/>
          <w:lang w:val="el-GR"/>
        </w:rPr>
        <w:t>20</w:t>
      </w:r>
      <w:r w:rsidR="007A6444">
        <w:rPr>
          <w:rFonts w:ascii="Calibri" w:eastAsia="MS Mincho" w:hAnsi="Calibri" w:cs="Arial"/>
          <w:b w:val="0"/>
          <w:bCs w:val="0"/>
          <w:color w:val="auto"/>
          <w:lang w:val="el-GR"/>
        </w:rPr>
        <w:t>8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άτομα ή 1</w:t>
      </w:r>
      <w:r w:rsidR="00A12436">
        <w:rPr>
          <w:rFonts w:ascii="Calibri" w:eastAsia="MS Mincho" w:hAnsi="Calibri" w:cs="Arial"/>
          <w:b w:val="0"/>
          <w:bCs w:val="0"/>
          <w:color w:val="auto"/>
          <w:lang w:val="el-GR"/>
        </w:rPr>
        <w:t>6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%)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, Πάφο</w:t>
      </w:r>
      <w:r w:rsidR="001F4408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υ 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(</w:t>
      </w:r>
      <w:r w:rsidR="00797E0D">
        <w:rPr>
          <w:rFonts w:ascii="Calibri" w:eastAsia="MS Mincho" w:hAnsi="Calibri" w:cs="Arial"/>
          <w:b w:val="0"/>
          <w:bCs w:val="0"/>
          <w:color w:val="auto"/>
          <w:lang w:val="el-GR"/>
        </w:rPr>
        <w:t>2</w:t>
      </w:r>
      <w:r w:rsidR="007A6444">
        <w:rPr>
          <w:rFonts w:ascii="Calibri" w:eastAsia="MS Mincho" w:hAnsi="Calibri" w:cs="Arial"/>
          <w:b w:val="0"/>
          <w:bCs w:val="0"/>
          <w:color w:val="auto"/>
          <w:lang w:val="el-GR"/>
        </w:rPr>
        <w:t>12</w:t>
      </w:r>
      <w:r w:rsidR="00CD058B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άτομα ή 1</w:t>
      </w:r>
      <w:r w:rsidR="00BF2000">
        <w:rPr>
          <w:rFonts w:ascii="Calibri" w:eastAsia="MS Mincho" w:hAnsi="Calibri" w:cs="Arial"/>
          <w:b w:val="0"/>
          <w:bCs w:val="0"/>
          <w:color w:val="auto"/>
          <w:lang w:val="el-GR"/>
        </w:rPr>
        <w:t>6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%)</w:t>
      </w:r>
      <w:r w:rsidR="009024D8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και Αμμοχώστου 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(</w:t>
      </w:r>
      <w:r w:rsidR="007A6444">
        <w:rPr>
          <w:rFonts w:ascii="Calibri" w:eastAsia="MS Mincho" w:hAnsi="Calibri" w:cs="Arial"/>
          <w:b w:val="0"/>
          <w:bCs w:val="0"/>
          <w:color w:val="auto"/>
          <w:lang w:val="el-GR"/>
        </w:rPr>
        <w:t>51</w:t>
      </w:r>
      <w:r w:rsidR="00336CEB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άτομα ή </w:t>
      </w:r>
      <w:r w:rsidR="00457EC6">
        <w:rPr>
          <w:rFonts w:ascii="Calibri" w:eastAsia="MS Mincho" w:hAnsi="Calibri" w:cs="Arial"/>
          <w:b w:val="0"/>
          <w:bCs w:val="0"/>
          <w:color w:val="auto"/>
          <w:lang w:val="el-GR"/>
        </w:rPr>
        <w:t>4</w:t>
      </w:r>
      <w:r w:rsidR="00AA6875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%)</w:t>
      </w:r>
      <w:r w:rsidR="009024D8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[Π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ίνακα</w:t>
      </w:r>
      <w:r w:rsidR="009024D8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ς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 </w:t>
      </w:r>
      <w:r w:rsidR="00B20282"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>27</w:t>
      </w:r>
      <w:r w:rsidRPr="00673356">
        <w:rPr>
          <w:rFonts w:ascii="Calibri" w:eastAsia="MS Mincho" w:hAnsi="Calibri" w:cs="Arial"/>
          <w:b w:val="0"/>
          <w:bCs w:val="0"/>
          <w:color w:val="auto"/>
          <w:lang w:val="el-GR"/>
        </w:rPr>
        <w:t xml:space="preserve">]. </w:t>
      </w:r>
    </w:p>
    <w:p w:rsidR="00E7707C" w:rsidRPr="006527D4" w:rsidRDefault="00E7707C" w:rsidP="00E7707C">
      <w:pPr>
        <w:spacing w:line="276" w:lineRule="auto"/>
        <w:jc w:val="both"/>
        <w:rPr>
          <w:rFonts w:ascii="Calibri" w:eastAsia="MS Mincho" w:hAnsi="Calibri" w:cs="Arial"/>
          <w:b w:val="0"/>
          <w:bCs w:val="0"/>
          <w:color w:val="FF0000"/>
          <w:lang w:val="el-GR"/>
        </w:rPr>
      </w:pPr>
    </w:p>
    <w:p w:rsidR="00E7707C" w:rsidRPr="00583713" w:rsidRDefault="00E7707C" w:rsidP="006A42F3">
      <w:pPr>
        <w:spacing w:line="276" w:lineRule="auto"/>
        <w:jc w:val="both"/>
        <w:rPr>
          <w:rFonts w:asciiTheme="minorHAnsi" w:hAnsiTheme="minorHAnsi" w:cs="Arial"/>
          <w:b w:val="0"/>
          <w:color w:val="auto"/>
          <w:lang w:val="el-GR"/>
        </w:rPr>
      </w:pPr>
      <w:r w:rsidRPr="00583713">
        <w:rPr>
          <w:rFonts w:asciiTheme="minorHAnsi" w:hAnsiTheme="minorHAnsi" w:cs="Arial"/>
          <w:b w:val="0"/>
          <w:color w:val="auto"/>
          <w:lang w:val="el-GR"/>
        </w:rPr>
        <w:t xml:space="preserve">Οι </w:t>
      </w:r>
      <w:r w:rsidRPr="00583713">
        <w:rPr>
          <w:rFonts w:asciiTheme="minorHAnsi" w:hAnsiTheme="minorHAnsi" w:cs="Arial"/>
          <w:color w:val="auto"/>
          <w:lang w:val="el-GR"/>
        </w:rPr>
        <w:t>επαγγελματικές κατηγορίες</w:t>
      </w:r>
      <w:r w:rsidRPr="00583713">
        <w:rPr>
          <w:rFonts w:asciiTheme="minorHAnsi" w:hAnsiTheme="minorHAnsi" w:cs="Arial"/>
          <w:b w:val="0"/>
          <w:color w:val="auto"/>
          <w:lang w:val="el-GR"/>
        </w:rPr>
        <w:t xml:space="preserve"> που παρουσιάζουν τη μεγαλύτερη συγκέντρωση των μακροχρόνια ανέργων είναι </w:t>
      </w:r>
      <w:r w:rsidR="00757B66" w:rsidRPr="00583713">
        <w:rPr>
          <w:rFonts w:asciiTheme="minorHAnsi" w:hAnsiTheme="minorHAnsi" w:cs="Arial"/>
          <w:b w:val="0"/>
          <w:color w:val="auto"/>
          <w:lang w:val="el-GR"/>
        </w:rPr>
        <w:t>οι υπάλληλοι γραφείου (</w:t>
      </w:r>
      <w:r w:rsidR="00CF4858">
        <w:rPr>
          <w:rFonts w:asciiTheme="minorHAnsi" w:hAnsiTheme="minorHAnsi" w:cs="Arial"/>
          <w:b w:val="0"/>
          <w:color w:val="auto"/>
          <w:lang w:val="el-GR"/>
        </w:rPr>
        <w:t>28</w:t>
      </w:r>
      <w:r w:rsidR="007A6444">
        <w:rPr>
          <w:rFonts w:asciiTheme="minorHAnsi" w:hAnsiTheme="minorHAnsi" w:cs="Arial"/>
          <w:b w:val="0"/>
          <w:color w:val="auto"/>
          <w:lang w:val="el-GR"/>
        </w:rPr>
        <w:t>1</w:t>
      </w:r>
      <w:r w:rsidR="00757B66" w:rsidRPr="00583713">
        <w:rPr>
          <w:rFonts w:asciiTheme="minorHAnsi" w:hAnsiTheme="minorHAnsi" w:cs="Arial"/>
          <w:b w:val="0"/>
          <w:color w:val="auto"/>
          <w:lang w:val="el-GR"/>
        </w:rPr>
        <w:t xml:space="preserve"> άτομα),</w:t>
      </w:r>
      <w:r w:rsidR="00144F61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144F61" w:rsidRPr="00583713">
        <w:rPr>
          <w:rFonts w:asciiTheme="minorHAnsi" w:hAnsiTheme="minorHAnsi" w:cs="Arial"/>
          <w:b w:val="0"/>
          <w:color w:val="auto"/>
          <w:lang w:val="el-GR"/>
        </w:rPr>
        <w:t>οι ανειδίκευτοι εργάτες, χειρωνάκτες και μικροεπαγγελματίες (</w:t>
      </w:r>
      <w:r w:rsidR="00797E0D">
        <w:rPr>
          <w:rFonts w:asciiTheme="minorHAnsi" w:hAnsiTheme="minorHAnsi" w:cs="Arial"/>
          <w:b w:val="0"/>
          <w:color w:val="auto"/>
          <w:lang w:val="el-GR"/>
        </w:rPr>
        <w:t>2</w:t>
      </w:r>
      <w:r w:rsidR="00305019">
        <w:rPr>
          <w:rFonts w:asciiTheme="minorHAnsi" w:hAnsiTheme="minorHAnsi" w:cs="Arial"/>
          <w:b w:val="0"/>
          <w:color w:val="auto"/>
          <w:lang w:val="el-GR"/>
        </w:rPr>
        <w:t>4</w:t>
      </w:r>
      <w:r w:rsidR="007A6444">
        <w:rPr>
          <w:rFonts w:asciiTheme="minorHAnsi" w:hAnsiTheme="minorHAnsi" w:cs="Arial"/>
          <w:b w:val="0"/>
          <w:color w:val="auto"/>
          <w:lang w:val="el-GR"/>
        </w:rPr>
        <w:t>3</w:t>
      </w:r>
      <w:r w:rsidR="00144F61" w:rsidRPr="00583713">
        <w:rPr>
          <w:rFonts w:asciiTheme="minorHAnsi" w:hAnsiTheme="minorHAnsi" w:cs="Arial"/>
          <w:b w:val="0"/>
          <w:color w:val="auto"/>
          <w:lang w:val="el-GR"/>
        </w:rPr>
        <w:t xml:space="preserve"> άτομα)</w:t>
      </w:r>
      <w:r w:rsidR="0085714F">
        <w:rPr>
          <w:rFonts w:asciiTheme="minorHAnsi" w:hAnsiTheme="minorHAnsi" w:cs="Arial"/>
          <w:b w:val="0"/>
          <w:color w:val="auto"/>
          <w:lang w:val="el-GR"/>
        </w:rPr>
        <w:t>,</w:t>
      </w:r>
      <w:r w:rsidR="00144F61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144F61" w:rsidRPr="00583713">
        <w:rPr>
          <w:rFonts w:asciiTheme="minorHAnsi" w:hAnsiTheme="minorHAnsi" w:cs="Arial"/>
          <w:b w:val="0"/>
          <w:color w:val="auto"/>
          <w:lang w:val="el-GR"/>
        </w:rPr>
        <w:t>οι νεοεισερχόμενοι (</w:t>
      </w:r>
      <w:r w:rsidR="00144F61">
        <w:rPr>
          <w:rFonts w:asciiTheme="minorHAnsi" w:hAnsiTheme="minorHAnsi" w:cs="Arial"/>
          <w:b w:val="0"/>
          <w:color w:val="auto"/>
          <w:lang w:val="el-GR"/>
        </w:rPr>
        <w:t>2</w:t>
      </w:r>
      <w:r w:rsidR="007A6444">
        <w:rPr>
          <w:rFonts w:asciiTheme="minorHAnsi" w:hAnsiTheme="minorHAnsi" w:cs="Arial"/>
          <w:b w:val="0"/>
          <w:color w:val="auto"/>
          <w:lang w:val="el-GR"/>
        </w:rPr>
        <w:t>22</w:t>
      </w:r>
      <w:r w:rsidR="00144F61" w:rsidRPr="00583713">
        <w:rPr>
          <w:rFonts w:asciiTheme="minorHAnsi" w:hAnsiTheme="minorHAnsi" w:cs="Arial"/>
          <w:b w:val="0"/>
          <w:color w:val="auto"/>
          <w:lang w:val="el-GR"/>
        </w:rPr>
        <w:t xml:space="preserve"> άτομα)</w:t>
      </w:r>
      <w:r w:rsidR="007B4ED7">
        <w:rPr>
          <w:rFonts w:asciiTheme="minorHAnsi" w:hAnsiTheme="minorHAnsi" w:cs="Arial"/>
          <w:b w:val="0"/>
          <w:color w:val="auto"/>
          <w:lang w:val="el-GR"/>
        </w:rPr>
        <w:t xml:space="preserve"> και </w:t>
      </w:r>
      <w:r w:rsidR="007B4ED7" w:rsidRPr="00583713">
        <w:rPr>
          <w:rFonts w:asciiTheme="minorHAnsi" w:hAnsiTheme="minorHAnsi" w:cs="Arial"/>
          <w:b w:val="0"/>
          <w:color w:val="auto"/>
          <w:lang w:val="el-GR"/>
        </w:rPr>
        <w:t>οι απασχολούμενοι στην παροχή υπηρεσιών και πωλητές (</w:t>
      </w:r>
      <w:r w:rsidR="007B4ED7">
        <w:rPr>
          <w:rFonts w:asciiTheme="minorHAnsi" w:hAnsiTheme="minorHAnsi" w:cs="Arial"/>
          <w:b w:val="0"/>
          <w:color w:val="auto"/>
          <w:lang w:val="el-GR"/>
        </w:rPr>
        <w:t>211</w:t>
      </w:r>
      <w:r w:rsidR="007B4ED7" w:rsidRPr="00583713">
        <w:rPr>
          <w:rFonts w:asciiTheme="minorHAnsi" w:hAnsiTheme="minorHAnsi" w:cs="Arial"/>
          <w:b w:val="0"/>
          <w:color w:val="auto"/>
          <w:lang w:val="el-GR"/>
        </w:rPr>
        <w:t xml:space="preserve"> άτομα)</w:t>
      </w:r>
      <w:r w:rsidRPr="00583713">
        <w:rPr>
          <w:rFonts w:asciiTheme="minorHAnsi" w:hAnsiTheme="minorHAnsi" w:cs="Arial"/>
          <w:b w:val="0"/>
          <w:color w:val="auto"/>
          <w:lang w:val="el-GR"/>
        </w:rPr>
        <w:t xml:space="preserve"> [βλέπε πίνακα </w:t>
      </w:r>
      <w:r w:rsidR="00B20282" w:rsidRPr="00583713">
        <w:rPr>
          <w:rFonts w:asciiTheme="minorHAnsi" w:hAnsiTheme="minorHAnsi" w:cs="Arial"/>
          <w:b w:val="0"/>
          <w:color w:val="auto"/>
          <w:lang w:val="el-GR"/>
        </w:rPr>
        <w:t>28</w:t>
      </w:r>
      <w:r w:rsidRPr="00583713">
        <w:rPr>
          <w:rFonts w:asciiTheme="minorHAnsi" w:hAnsiTheme="minorHAnsi" w:cs="Arial"/>
          <w:b w:val="0"/>
          <w:color w:val="auto"/>
          <w:lang w:val="el-GR"/>
        </w:rPr>
        <w:t xml:space="preserve">].  </w:t>
      </w:r>
    </w:p>
    <w:p w:rsidR="00E27309" w:rsidRPr="00583713" w:rsidRDefault="00E27309" w:rsidP="00E7707C">
      <w:pPr>
        <w:spacing w:line="276" w:lineRule="auto"/>
        <w:jc w:val="both"/>
        <w:rPr>
          <w:rFonts w:ascii="Calibri" w:eastAsia="MS Mincho" w:hAnsi="Calibri" w:cs="Arial"/>
          <w:b w:val="0"/>
          <w:bCs w:val="0"/>
          <w:noProof/>
          <w:color w:val="auto"/>
          <w:lang w:val="el-GR"/>
        </w:rPr>
      </w:pPr>
    </w:p>
    <w:p w:rsidR="006A42F3" w:rsidRPr="00141F64" w:rsidRDefault="006A42F3" w:rsidP="006A42F3">
      <w:pPr>
        <w:spacing w:line="276" w:lineRule="auto"/>
        <w:jc w:val="both"/>
        <w:rPr>
          <w:rFonts w:asciiTheme="minorHAnsi" w:hAnsiTheme="minorHAnsi" w:cs="Arial"/>
          <w:b w:val="0"/>
          <w:noProof/>
          <w:color w:val="auto"/>
          <w:lang w:val="el-GR"/>
        </w:rPr>
      </w:pPr>
      <w:r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Όσον αφορά την </w:t>
      </w:r>
      <w:r w:rsidRPr="00141F64">
        <w:rPr>
          <w:rFonts w:asciiTheme="minorHAnsi" w:hAnsiTheme="minorHAnsi" w:cs="Arial"/>
          <w:noProof/>
          <w:color w:val="auto"/>
          <w:lang w:val="el-GR"/>
        </w:rPr>
        <w:t>οικονομική δραστηριότητα</w:t>
      </w:r>
      <w:r w:rsidRPr="00141F64">
        <w:rPr>
          <w:rFonts w:asciiTheme="minorHAnsi" w:hAnsiTheme="minorHAnsi" w:cs="Arial"/>
          <w:b w:val="0"/>
          <w:noProof/>
          <w:color w:val="auto"/>
          <w:lang w:val="el-GR"/>
        </w:rPr>
        <w:t>, το μεγαλύτερο μερίδιο των μακροχρόνια ανέργων συγκεντρώνεται</w:t>
      </w:r>
      <w:r w:rsidR="00CF4858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στον τομέα του εμπορίου (2</w:t>
      </w:r>
      <w:r w:rsidR="00BF2000" w:rsidRPr="00141F64">
        <w:rPr>
          <w:rFonts w:asciiTheme="minorHAnsi" w:hAnsiTheme="minorHAnsi" w:cs="Arial"/>
          <w:b w:val="0"/>
          <w:noProof/>
          <w:color w:val="auto"/>
          <w:lang w:val="el-GR"/>
        </w:rPr>
        <w:t>4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1</w:t>
      </w:r>
      <w:r w:rsidR="00CF4858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άτομα ή 1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8,3</w:t>
      </w:r>
      <w:r w:rsidR="00CF4858" w:rsidRPr="00141F64">
        <w:rPr>
          <w:rFonts w:asciiTheme="minorHAnsi" w:hAnsiTheme="minorHAnsi" w:cs="Arial"/>
          <w:b w:val="0"/>
          <w:noProof/>
          <w:color w:val="auto"/>
          <w:lang w:val="el-GR"/>
        </w:rPr>
        <w:t>%), στους νεοεισερχόμενους (2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22</w:t>
      </w:r>
      <w:r w:rsidR="00CF4858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άτομα ή 16,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9</w:t>
      </w:r>
      <w:r w:rsidR="00CF4858" w:rsidRPr="00141F64">
        <w:rPr>
          <w:rFonts w:asciiTheme="minorHAnsi" w:hAnsiTheme="minorHAnsi" w:cs="Arial"/>
          <w:b w:val="0"/>
          <w:noProof/>
          <w:color w:val="auto"/>
          <w:lang w:val="el-GR"/>
        </w:rPr>
        <w:t>%),</w:t>
      </w:r>
      <w:r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>στο</w:t>
      </w:r>
      <w:r w:rsidR="009F75A3" w:rsidRPr="00141F64">
        <w:rPr>
          <w:rFonts w:asciiTheme="minorHAnsi" w:hAnsiTheme="minorHAnsi" w:cs="Arial"/>
          <w:b w:val="0"/>
          <w:noProof/>
          <w:color w:val="auto"/>
          <w:lang w:val="el-GR"/>
        </w:rPr>
        <w:t>ν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τομ</w:t>
      </w:r>
      <w:r w:rsidR="009F75A3" w:rsidRPr="00141F64">
        <w:rPr>
          <w:rFonts w:asciiTheme="minorHAnsi" w:hAnsiTheme="minorHAnsi" w:cs="Arial"/>
          <w:b w:val="0"/>
          <w:noProof/>
          <w:color w:val="auto"/>
          <w:lang w:val="el-GR"/>
        </w:rPr>
        <w:t>έα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των υπηρεσιών (</w:t>
      </w:r>
      <w:r w:rsidR="004873C7" w:rsidRPr="00141F64">
        <w:rPr>
          <w:rFonts w:asciiTheme="minorHAnsi" w:hAnsiTheme="minorHAnsi" w:cs="Arial"/>
          <w:b w:val="0"/>
          <w:noProof/>
          <w:color w:val="auto"/>
          <w:lang w:val="el-GR"/>
        </w:rPr>
        <w:t>1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77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άτομα ή </w:t>
      </w:r>
      <w:r w:rsidR="00A24708" w:rsidRPr="00141F64">
        <w:rPr>
          <w:rFonts w:asciiTheme="minorHAnsi" w:hAnsiTheme="minorHAnsi" w:cs="Arial"/>
          <w:b w:val="0"/>
          <w:noProof/>
          <w:color w:val="auto"/>
          <w:lang w:val="el-GR"/>
        </w:rPr>
        <w:t>1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3.4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>%)</w:t>
      </w:r>
      <w:r w:rsidR="009F75A3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>και</w:t>
      </w:r>
      <w:r w:rsidR="009F75A3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στον το</w:t>
      </w:r>
      <w:r w:rsidR="002947DF" w:rsidRPr="00141F64">
        <w:rPr>
          <w:rFonts w:asciiTheme="minorHAnsi" w:hAnsiTheme="minorHAnsi" w:cs="Arial"/>
          <w:b w:val="0"/>
          <w:noProof/>
          <w:color w:val="auto"/>
          <w:lang w:val="el-GR"/>
        </w:rPr>
        <w:t>μ</w:t>
      </w:r>
      <w:r w:rsidR="009F75A3" w:rsidRPr="00141F64">
        <w:rPr>
          <w:rFonts w:asciiTheme="minorHAnsi" w:hAnsiTheme="minorHAnsi" w:cs="Arial"/>
          <w:b w:val="0"/>
          <w:noProof/>
          <w:color w:val="auto"/>
          <w:lang w:val="el-GR"/>
        </w:rPr>
        <w:t>έα</w:t>
      </w:r>
      <w:r w:rsidR="00062264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</w:t>
      </w:r>
      <w:r w:rsidR="004873C7" w:rsidRPr="00141F64">
        <w:rPr>
          <w:rFonts w:asciiTheme="minorHAnsi" w:hAnsiTheme="minorHAnsi" w:cs="Arial"/>
          <w:b w:val="0"/>
          <w:noProof/>
          <w:color w:val="auto"/>
          <w:lang w:val="el-GR"/>
        </w:rPr>
        <w:t>της δημόσιας διοίκησης</w:t>
      </w:r>
      <w:r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(</w:t>
      </w:r>
      <w:r w:rsidR="003A4A70" w:rsidRPr="00141F64">
        <w:rPr>
          <w:rFonts w:asciiTheme="minorHAnsi" w:hAnsiTheme="minorHAnsi" w:cs="Arial"/>
          <w:b w:val="0"/>
          <w:noProof/>
          <w:color w:val="auto"/>
          <w:lang w:val="el-GR"/>
        </w:rPr>
        <w:t>1</w:t>
      </w:r>
      <w:r w:rsidR="00BF2000" w:rsidRPr="00141F64">
        <w:rPr>
          <w:rFonts w:asciiTheme="minorHAnsi" w:hAnsiTheme="minorHAnsi" w:cs="Arial"/>
          <w:b w:val="0"/>
          <w:noProof/>
          <w:color w:val="auto"/>
          <w:lang w:val="el-GR"/>
        </w:rPr>
        <w:t>4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1</w:t>
      </w:r>
      <w:r w:rsidR="001737AF"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 </w:t>
      </w:r>
      <w:r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άτομα ή </w:t>
      </w:r>
      <w:r w:rsidR="004873C7" w:rsidRPr="00141F64">
        <w:rPr>
          <w:rFonts w:asciiTheme="minorHAnsi" w:hAnsiTheme="minorHAnsi" w:cs="Arial"/>
          <w:b w:val="0"/>
          <w:noProof/>
          <w:color w:val="auto"/>
          <w:lang w:val="el-GR"/>
        </w:rPr>
        <w:t>1</w:t>
      </w:r>
      <w:r w:rsidR="00141F64" w:rsidRPr="00141F64">
        <w:rPr>
          <w:rFonts w:asciiTheme="minorHAnsi" w:hAnsiTheme="minorHAnsi" w:cs="Arial"/>
          <w:b w:val="0"/>
          <w:noProof/>
          <w:color w:val="auto"/>
          <w:lang w:val="el-GR"/>
        </w:rPr>
        <w:t>0.7</w:t>
      </w:r>
      <w:r w:rsidR="0085714F" w:rsidRPr="00141F64">
        <w:rPr>
          <w:rFonts w:asciiTheme="minorHAnsi" w:hAnsiTheme="minorHAnsi" w:cs="Arial"/>
          <w:b w:val="0"/>
          <w:noProof/>
          <w:color w:val="auto"/>
          <w:lang w:val="el-GR"/>
        </w:rPr>
        <w:t>%</w:t>
      </w:r>
      <w:r w:rsidRPr="00141F64">
        <w:rPr>
          <w:rFonts w:asciiTheme="minorHAnsi" w:hAnsiTheme="minorHAnsi" w:cs="Arial"/>
          <w:b w:val="0"/>
          <w:noProof/>
          <w:color w:val="auto"/>
          <w:lang w:val="el-GR"/>
        </w:rPr>
        <w:t xml:space="preserve">) </w:t>
      </w:r>
      <w:r w:rsidR="00B20282" w:rsidRPr="00141F64">
        <w:rPr>
          <w:rFonts w:asciiTheme="minorHAnsi" w:hAnsiTheme="minorHAnsi" w:cs="Arial"/>
          <w:b w:val="0"/>
          <w:color w:val="auto"/>
          <w:lang w:val="el-GR"/>
        </w:rPr>
        <w:t>[βλέπε πίνακα 29</w:t>
      </w:r>
      <w:r w:rsidRPr="00141F64">
        <w:rPr>
          <w:rFonts w:asciiTheme="minorHAnsi" w:hAnsiTheme="minorHAnsi" w:cs="Arial"/>
          <w:b w:val="0"/>
          <w:color w:val="auto"/>
          <w:lang w:val="el-GR"/>
        </w:rPr>
        <w:t xml:space="preserve">]. </w:t>
      </w:r>
    </w:p>
    <w:p w:rsidR="00C159D9" w:rsidRPr="006527D4" w:rsidRDefault="00C159D9" w:rsidP="006A42F3">
      <w:pPr>
        <w:spacing w:line="276" w:lineRule="auto"/>
        <w:jc w:val="both"/>
        <w:rPr>
          <w:rFonts w:asciiTheme="minorHAnsi" w:hAnsiTheme="minorHAnsi" w:cs="Arial"/>
          <w:b w:val="0"/>
          <w:color w:val="FF0000"/>
          <w:lang w:val="el-GR"/>
        </w:rPr>
      </w:pPr>
    </w:p>
    <w:p w:rsidR="006A42F3" w:rsidRPr="005A69C5" w:rsidRDefault="006A42F3" w:rsidP="006A42F3">
      <w:pPr>
        <w:spacing w:line="276" w:lineRule="auto"/>
        <w:jc w:val="both"/>
        <w:rPr>
          <w:rFonts w:asciiTheme="minorHAnsi" w:hAnsiTheme="minorHAnsi" w:cs="Arial"/>
          <w:b w:val="0"/>
          <w:color w:val="auto"/>
          <w:lang w:val="el-GR"/>
        </w:rPr>
      </w:pPr>
      <w:r w:rsidRPr="005A69C5">
        <w:rPr>
          <w:rFonts w:asciiTheme="minorHAnsi" w:hAnsiTheme="minorHAnsi" w:cs="Arial"/>
          <w:b w:val="0"/>
          <w:color w:val="auto"/>
          <w:lang w:val="el-GR"/>
        </w:rPr>
        <w:t xml:space="preserve">Η πλειοψηφία των μακροχρόνια ανέργων είναι </w:t>
      </w:r>
      <w:r w:rsidRPr="005A69C5">
        <w:rPr>
          <w:rFonts w:asciiTheme="minorHAnsi" w:hAnsiTheme="minorHAnsi" w:cs="Arial"/>
          <w:color w:val="auto"/>
          <w:lang w:val="el-GR"/>
        </w:rPr>
        <w:t>Ελληνοκύπριοι</w:t>
      </w:r>
      <w:r w:rsidRPr="005A69C5">
        <w:rPr>
          <w:rFonts w:asciiTheme="minorHAnsi" w:hAnsiTheme="minorHAnsi" w:cs="Arial"/>
          <w:b w:val="0"/>
          <w:color w:val="auto"/>
          <w:lang w:val="el-GR"/>
        </w:rPr>
        <w:t xml:space="preserve"> (με </w:t>
      </w:r>
      <w:r w:rsidR="00B262E9" w:rsidRPr="005A69C5">
        <w:rPr>
          <w:rFonts w:asciiTheme="minorHAnsi" w:hAnsiTheme="minorHAnsi" w:cs="Arial"/>
          <w:b w:val="0"/>
          <w:color w:val="auto"/>
          <w:lang w:val="el-GR"/>
        </w:rPr>
        <w:t>1.</w:t>
      </w:r>
      <w:r w:rsidR="005A69C5" w:rsidRPr="005A69C5">
        <w:rPr>
          <w:rFonts w:asciiTheme="minorHAnsi" w:hAnsiTheme="minorHAnsi" w:cs="Arial"/>
          <w:b w:val="0"/>
          <w:color w:val="auto"/>
          <w:lang w:val="el-GR"/>
        </w:rPr>
        <w:t>0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50</w:t>
      </w:r>
      <w:r w:rsidRPr="005A69C5">
        <w:rPr>
          <w:rFonts w:asciiTheme="minorHAnsi" w:hAnsiTheme="minorHAnsi" w:cs="Arial"/>
          <w:b w:val="0"/>
          <w:color w:val="auto"/>
          <w:lang w:val="el-GR"/>
        </w:rPr>
        <w:t xml:space="preserve"> άτομα ή </w:t>
      </w:r>
      <w:r w:rsidR="003A4A70" w:rsidRPr="005A69C5">
        <w:rPr>
          <w:rFonts w:asciiTheme="minorHAnsi" w:hAnsiTheme="minorHAnsi" w:cs="Arial"/>
          <w:b w:val="0"/>
          <w:color w:val="auto"/>
          <w:lang w:val="el-GR"/>
        </w:rPr>
        <w:t>8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0</w:t>
      </w:r>
      <w:r w:rsidRPr="005A69C5">
        <w:rPr>
          <w:rFonts w:asciiTheme="minorHAnsi" w:hAnsiTheme="minorHAnsi" w:cs="Arial"/>
          <w:b w:val="0"/>
          <w:color w:val="auto"/>
          <w:lang w:val="el-GR"/>
        </w:rPr>
        <w:t>%) και ακολουθούν με πολύ μικρότερους αριθμούς</w:t>
      </w:r>
      <w:r w:rsidR="00C00220" w:rsidRPr="005A69C5">
        <w:rPr>
          <w:rFonts w:asciiTheme="minorHAnsi" w:hAnsiTheme="minorHAnsi" w:cs="Arial"/>
          <w:b w:val="0"/>
          <w:color w:val="auto"/>
          <w:lang w:val="el-GR"/>
        </w:rPr>
        <w:t xml:space="preserve"> τα άτομα με καθεστώς </w:t>
      </w:r>
      <w:r w:rsidR="00C00220" w:rsidRPr="005A69C5">
        <w:rPr>
          <w:rFonts w:asciiTheme="minorHAnsi" w:hAnsiTheme="minorHAnsi" w:cs="Arial"/>
          <w:b w:val="0"/>
          <w:color w:val="auto"/>
          <w:lang w:val="el-GR"/>
        </w:rPr>
        <w:lastRenderedPageBreak/>
        <w:t xml:space="preserve">συμπληρωματικής προστασίας (με 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105</w:t>
      </w:r>
      <w:r w:rsidR="00C00220" w:rsidRPr="005A69C5">
        <w:rPr>
          <w:rFonts w:asciiTheme="minorHAnsi" w:hAnsiTheme="minorHAnsi" w:cs="Arial"/>
          <w:b w:val="0"/>
          <w:color w:val="auto"/>
          <w:lang w:val="el-GR"/>
        </w:rPr>
        <w:t xml:space="preserve"> άτομα ή </w:t>
      </w:r>
      <w:r w:rsidR="00DC77F0" w:rsidRPr="005A69C5">
        <w:rPr>
          <w:rFonts w:asciiTheme="minorHAnsi" w:hAnsiTheme="minorHAnsi" w:cs="Arial"/>
          <w:b w:val="0"/>
          <w:color w:val="auto"/>
          <w:lang w:val="el-GR"/>
        </w:rPr>
        <w:t>8</w:t>
      </w:r>
      <w:r w:rsidR="00C00220" w:rsidRPr="005A69C5">
        <w:rPr>
          <w:rFonts w:asciiTheme="minorHAnsi" w:hAnsiTheme="minorHAnsi" w:cs="Arial"/>
          <w:b w:val="0"/>
          <w:color w:val="auto"/>
          <w:lang w:val="el-GR"/>
        </w:rPr>
        <w:t xml:space="preserve">%), </w:t>
      </w:r>
      <w:r w:rsidR="00B2245D" w:rsidRPr="005A69C5">
        <w:rPr>
          <w:rFonts w:asciiTheme="minorHAnsi" w:hAnsiTheme="minorHAnsi" w:cs="Arial"/>
          <w:b w:val="0"/>
          <w:color w:val="auto"/>
          <w:lang w:val="el-GR"/>
        </w:rPr>
        <w:t xml:space="preserve"> οι Ευρωπαίοι πολίτες (με </w:t>
      </w:r>
      <w:r w:rsidR="00985DD0" w:rsidRPr="005A69C5">
        <w:rPr>
          <w:rFonts w:asciiTheme="minorHAnsi" w:hAnsiTheme="minorHAnsi" w:cs="Arial"/>
          <w:b w:val="0"/>
          <w:color w:val="auto"/>
          <w:lang w:val="el-GR"/>
        </w:rPr>
        <w:t>6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9</w:t>
      </w:r>
      <w:r w:rsidR="00981BE7" w:rsidRPr="005A69C5">
        <w:rPr>
          <w:rFonts w:asciiTheme="minorHAnsi" w:hAnsiTheme="minorHAnsi" w:cs="Arial"/>
          <w:b w:val="0"/>
          <w:color w:val="auto"/>
          <w:lang w:val="el-GR"/>
        </w:rPr>
        <w:t xml:space="preserve"> ή </w:t>
      </w:r>
      <w:r w:rsidR="00562CBA" w:rsidRPr="005A69C5">
        <w:rPr>
          <w:rFonts w:asciiTheme="minorHAnsi" w:hAnsiTheme="minorHAnsi" w:cs="Arial"/>
          <w:b w:val="0"/>
          <w:color w:val="auto"/>
          <w:lang w:val="el-GR"/>
        </w:rPr>
        <w:t>5</w:t>
      </w:r>
      <w:r w:rsidR="00985DD0" w:rsidRPr="005A69C5">
        <w:rPr>
          <w:rFonts w:asciiTheme="minorHAnsi" w:hAnsiTheme="minorHAnsi" w:cs="Arial"/>
          <w:b w:val="0"/>
          <w:color w:val="auto"/>
          <w:lang w:val="el-GR"/>
        </w:rPr>
        <w:t>%) και</w:t>
      </w:r>
      <w:r w:rsidR="00B2245D" w:rsidRPr="005A69C5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="00AE1A11" w:rsidRPr="005A69C5">
        <w:rPr>
          <w:rFonts w:asciiTheme="minorHAnsi" w:hAnsiTheme="minorHAnsi" w:cs="Arial"/>
          <w:b w:val="0"/>
          <w:color w:val="auto"/>
          <w:lang w:val="el-GR"/>
        </w:rPr>
        <w:t xml:space="preserve">οι αλλοδαποί (με </w:t>
      </w:r>
      <w:r w:rsidR="005D0EFE">
        <w:rPr>
          <w:rFonts w:asciiTheme="minorHAnsi" w:hAnsiTheme="minorHAnsi" w:cs="Arial"/>
          <w:b w:val="0"/>
          <w:color w:val="auto"/>
          <w:lang w:val="el-GR"/>
        </w:rPr>
        <w:t>3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6</w:t>
      </w:r>
      <w:r w:rsidR="006B77E1" w:rsidRPr="005A69C5">
        <w:rPr>
          <w:rFonts w:asciiTheme="minorHAnsi" w:hAnsiTheme="minorHAnsi" w:cs="Arial"/>
          <w:b w:val="0"/>
          <w:color w:val="auto"/>
          <w:lang w:val="el-GR"/>
        </w:rPr>
        <w:t xml:space="preserve"> άτομα ή </w:t>
      </w:r>
      <w:r w:rsidR="00562CBA" w:rsidRPr="005A69C5">
        <w:rPr>
          <w:rFonts w:asciiTheme="minorHAnsi" w:hAnsiTheme="minorHAnsi" w:cs="Arial"/>
          <w:b w:val="0"/>
          <w:color w:val="auto"/>
          <w:lang w:val="el-GR"/>
        </w:rPr>
        <w:t>3</w:t>
      </w:r>
      <w:r w:rsidR="006B77E1" w:rsidRPr="005A69C5">
        <w:rPr>
          <w:rFonts w:asciiTheme="minorHAnsi" w:hAnsiTheme="minorHAnsi" w:cs="Arial"/>
          <w:b w:val="0"/>
          <w:color w:val="auto"/>
          <w:lang w:val="el-GR"/>
        </w:rPr>
        <w:t>%)</w:t>
      </w:r>
      <w:r w:rsidR="00593C7F" w:rsidRPr="005A69C5">
        <w:rPr>
          <w:rFonts w:asciiTheme="minorHAnsi" w:hAnsiTheme="minorHAnsi" w:cs="Arial"/>
          <w:b w:val="0"/>
          <w:color w:val="auto"/>
          <w:lang w:val="el-GR"/>
        </w:rPr>
        <w:t xml:space="preserve"> </w:t>
      </w:r>
      <w:r w:rsidRPr="005A69C5">
        <w:rPr>
          <w:rFonts w:asciiTheme="minorHAnsi" w:hAnsiTheme="minorHAnsi" w:cs="Arial"/>
          <w:b w:val="0"/>
          <w:color w:val="auto"/>
          <w:lang w:val="el-GR"/>
        </w:rPr>
        <w:t xml:space="preserve">[βλέπε πίνακα </w:t>
      </w:r>
      <w:r w:rsidR="00B20282" w:rsidRPr="005A69C5">
        <w:rPr>
          <w:rFonts w:asciiTheme="minorHAnsi" w:hAnsiTheme="minorHAnsi" w:cs="Arial"/>
          <w:b w:val="0"/>
          <w:color w:val="auto"/>
          <w:lang w:val="el-GR"/>
        </w:rPr>
        <w:t>30</w:t>
      </w:r>
      <w:r w:rsidRPr="005A69C5">
        <w:rPr>
          <w:rFonts w:asciiTheme="minorHAnsi" w:hAnsiTheme="minorHAnsi" w:cs="Arial"/>
          <w:b w:val="0"/>
          <w:color w:val="auto"/>
          <w:lang w:val="el-GR"/>
        </w:rPr>
        <w:t>].</w:t>
      </w:r>
    </w:p>
    <w:p w:rsidR="006A42F3" w:rsidRPr="005A69C5" w:rsidRDefault="006A42F3" w:rsidP="006A42F3">
      <w:pPr>
        <w:spacing w:line="276" w:lineRule="auto"/>
        <w:jc w:val="both"/>
        <w:rPr>
          <w:rFonts w:asciiTheme="minorHAnsi" w:hAnsiTheme="minorHAnsi" w:cs="Arial"/>
          <w:b w:val="0"/>
          <w:color w:val="auto"/>
          <w:lang w:val="el-GR"/>
        </w:rPr>
      </w:pPr>
    </w:p>
    <w:p w:rsidR="006A42F3" w:rsidRPr="00086EC0" w:rsidRDefault="006A42F3" w:rsidP="006A42F3">
      <w:pPr>
        <w:spacing w:line="276" w:lineRule="auto"/>
        <w:jc w:val="both"/>
        <w:rPr>
          <w:rFonts w:asciiTheme="minorHAnsi" w:hAnsiTheme="minorHAnsi" w:cs="Arial"/>
          <w:b w:val="0"/>
          <w:color w:val="auto"/>
          <w:lang w:val="el-GR"/>
        </w:rPr>
      </w:pPr>
      <w:r w:rsidRPr="00086EC0">
        <w:rPr>
          <w:rFonts w:asciiTheme="minorHAnsi" w:hAnsiTheme="minorHAnsi" w:cs="Arial"/>
          <w:b w:val="0"/>
          <w:color w:val="auto"/>
          <w:lang w:val="el-GR"/>
        </w:rPr>
        <w:t>Όσον αφο</w:t>
      </w:r>
      <w:r w:rsidR="0085496A" w:rsidRPr="00086EC0">
        <w:rPr>
          <w:rFonts w:asciiTheme="minorHAnsi" w:hAnsiTheme="minorHAnsi" w:cs="Arial"/>
          <w:b w:val="0"/>
          <w:color w:val="auto"/>
          <w:lang w:val="el-GR"/>
        </w:rPr>
        <w:t>ρά τους Ευρωπαίους πολίτες (</w:t>
      </w:r>
      <w:r w:rsidR="00985DD0">
        <w:rPr>
          <w:rFonts w:asciiTheme="minorHAnsi" w:hAnsiTheme="minorHAnsi" w:cs="Arial"/>
          <w:b w:val="0"/>
          <w:color w:val="auto"/>
          <w:lang w:val="el-GR"/>
        </w:rPr>
        <w:t>6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9</w:t>
      </w:r>
      <w:r w:rsidRPr="00086EC0">
        <w:rPr>
          <w:rFonts w:asciiTheme="minorHAnsi" w:hAnsiTheme="minorHAnsi" w:cs="Arial"/>
          <w:b w:val="0"/>
          <w:color w:val="auto"/>
          <w:lang w:val="el-GR"/>
        </w:rPr>
        <w:t xml:space="preserve"> άτομα), </w:t>
      </w:r>
      <w:r w:rsidR="0085496A" w:rsidRPr="00086EC0">
        <w:rPr>
          <w:rFonts w:asciiTheme="minorHAnsi" w:hAnsiTheme="minorHAnsi" w:cs="Arial"/>
          <w:b w:val="0"/>
          <w:color w:val="auto"/>
          <w:lang w:val="el-GR"/>
        </w:rPr>
        <w:t xml:space="preserve">οι περισσότεροι είναι </w:t>
      </w:r>
      <w:r w:rsidR="002947DF" w:rsidRPr="00086EC0">
        <w:rPr>
          <w:rFonts w:asciiTheme="minorHAnsi" w:hAnsiTheme="minorHAnsi" w:cs="Arial"/>
          <w:b w:val="0"/>
          <w:color w:val="auto"/>
          <w:lang w:val="el-GR"/>
        </w:rPr>
        <w:t>Έλληνες (</w:t>
      </w:r>
      <w:r w:rsidR="00985DD0">
        <w:rPr>
          <w:rFonts w:asciiTheme="minorHAnsi" w:hAnsiTheme="minorHAnsi" w:cs="Arial"/>
          <w:b w:val="0"/>
          <w:color w:val="auto"/>
          <w:lang w:val="el-GR"/>
        </w:rPr>
        <w:t>2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2</w:t>
      </w:r>
      <w:r w:rsidR="002947DF" w:rsidRPr="00086EC0">
        <w:rPr>
          <w:rFonts w:asciiTheme="minorHAnsi" w:hAnsiTheme="minorHAnsi" w:cs="Arial"/>
          <w:b w:val="0"/>
          <w:color w:val="auto"/>
          <w:lang w:val="el-GR"/>
        </w:rPr>
        <w:t xml:space="preserve"> άτομα) , </w:t>
      </w:r>
      <w:r w:rsidR="003533B9" w:rsidRPr="00086EC0">
        <w:rPr>
          <w:rFonts w:asciiTheme="minorHAnsi" w:hAnsiTheme="minorHAnsi" w:cs="Arial"/>
          <w:b w:val="0"/>
          <w:color w:val="auto"/>
          <w:lang w:val="el-GR"/>
        </w:rPr>
        <w:t>Βούλγαροι (</w:t>
      </w:r>
      <w:r w:rsidR="00305019">
        <w:rPr>
          <w:rFonts w:asciiTheme="minorHAnsi" w:hAnsiTheme="minorHAnsi" w:cs="Arial"/>
          <w:b w:val="0"/>
          <w:color w:val="auto"/>
          <w:lang w:val="el-GR"/>
        </w:rPr>
        <w:t>1</w:t>
      </w:r>
      <w:r w:rsidR="00F124B5" w:rsidRPr="00F124B5">
        <w:rPr>
          <w:rFonts w:asciiTheme="minorHAnsi" w:hAnsiTheme="minorHAnsi" w:cs="Arial"/>
          <w:b w:val="0"/>
          <w:color w:val="auto"/>
          <w:lang w:val="el-GR"/>
        </w:rPr>
        <w:t>5</w:t>
      </w:r>
      <w:r w:rsidR="003533B9" w:rsidRPr="00086EC0">
        <w:rPr>
          <w:rFonts w:asciiTheme="minorHAnsi" w:hAnsiTheme="minorHAnsi" w:cs="Arial"/>
          <w:b w:val="0"/>
          <w:color w:val="auto"/>
          <w:lang w:val="el-GR"/>
        </w:rPr>
        <w:t xml:space="preserve"> άτομα) </w:t>
      </w:r>
      <w:r w:rsidR="00F124B5">
        <w:rPr>
          <w:rFonts w:asciiTheme="minorHAnsi" w:hAnsiTheme="minorHAnsi" w:cs="Arial"/>
          <w:b w:val="0"/>
          <w:color w:val="auto"/>
          <w:lang w:val="el-GR"/>
        </w:rPr>
        <w:t>ή</w:t>
      </w:r>
      <w:r w:rsidR="00F124B5" w:rsidRPr="00086EC0">
        <w:rPr>
          <w:rFonts w:asciiTheme="minorHAnsi" w:hAnsiTheme="minorHAnsi" w:cs="Arial"/>
          <w:b w:val="0"/>
          <w:color w:val="auto"/>
          <w:lang w:val="el-GR"/>
        </w:rPr>
        <w:t xml:space="preserve"> Ρουμάνοι (</w:t>
      </w:r>
      <w:r w:rsidR="00F124B5">
        <w:rPr>
          <w:rFonts w:asciiTheme="minorHAnsi" w:hAnsiTheme="minorHAnsi" w:cs="Arial"/>
          <w:b w:val="0"/>
          <w:color w:val="auto"/>
          <w:lang w:val="el-GR"/>
        </w:rPr>
        <w:t>13</w:t>
      </w:r>
      <w:r w:rsidR="00F124B5" w:rsidRPr="00086EC0">
        <w:rPr>
          <w:rFonts w:asciiTheme="minorHAnsi" w:hAnsiTheme="minorHAnsi" w:cs="Arial"/>
          <w:b w:val="0"/>
          <w:color w:val="auto"/>
          <w:lang w:val="el-GR"/>
        </w:rPr>
        <w:t xml:space="preserve"> άτομα) </w:t>
      </w:r>
      <w:r w:rsidRPr="00086EC0">
        <w:rPr>
          <w:rFonts w:asciiTheme="minorHAnsi" w:hAnsiTheme="minorHAnsi" w:cs="Arial"/>
          <w:b w:val="0"/>
          <w:color w:val="auto"/>
          <w:lang w:val="el-GR"/>
        </w:rPr>
        <w:t xml:space="preserve">[βλέπε πίνακα </w:t>
      </w:r>
      <w:r w:rsidR="00B20282" w:rsidRPr="00086EC0">
        <w:rPr>
          <w:rFonts w:asciiTheme="minorHAnsi" w:hAnsiTheme="minorHAnsi" w:cs="Arial"/>
          <w:b w:val="0"/>
          <w:color w:val="auto"/>
          <w:lang w:val="el-GR"/>
        </w:rPr>
        <w:t>31</w:t>
      </w:r>
      <w:r w:rsidRPr="00086EC0">
        <w:rPr>
          <w:rFonts w:asciiTheme="minorHAnsi" w:hAnsiTheme="minorHAnsi" w:cs="Arial"/>
          <w:b w:val="0"/>
          <w:color w:val="auto"/>
          <w:lang w:val="el-GR"/>
        </w:rPr>
        <w:t>].</w:t>
      </w:r>
    </w:p>
    <w:p w:rsidR="006A42F3" w:rsidRPr="006527D4" w:rsidRDefault="006A42F3" w:rsidP="00E7707C">
      <w:pPr>
        <w:spacing w:line="276" w:lineRule="auto"/>
        <w:jc w:val="both"/>
        <w:rPr>
          <w:rFonts w:ascii="Calibri" w:eastAsia="MS Mincho" w:hAnsi="Calibri" w:cs="Arial"/>
          <w:b w:val="0"/>
          <w:bCs w:val="0"/>
          <w:color w:val="FF0000"/>
          <w:sz w:val="22"/>
          <w:szCs w:val="22"/>
          <w:lang w:val="el-GR"/>
        </w:rPr>
      </w:pPr>
    </w:p>
    <w:p w:rsidR="00E27309" w:rsidRPr="00D43642" w:rsidRDefault="00E27309" w:rsidP="00E7707C">
      <w:pPr>
        <w:spacing w:line="276" w:lineRule="auto"/>
        <w:ind w:left="4320" w:hanging="4320"/>
        <w:rPr>
          <w:rFonts w:ascii="Calibri" w:eastAsia="MS Mincho" w:hAnsi="Calibri" w:cs="Arial"/>
          <w:bCs w:val="0"/>
          <w:color w:val="auto"/>
          <w:sz w:val="22"/>
          <w:szCs w:val="22"/>
          <w:lang w:val="el-GR"/>
        </w:rPr>
      </w:pPr>
    </w:p>
    <w:p w:rsidR="005307FA" w:rsidRPr="00D43642" w:rsidRDefault="005307FA" w:rsidP="005307FA">
      <w:pPr>
        <w:rPr>
          <w:rFonts w:ascii="Calibri" w:hAnsi="Calibri" w:cs="Calibri"/>
          <w:b w:val="0"/>
          <w:color w:val="auto"/>
          <w:u w:val="single"/>
          <w:lang w:val="el-GR"/>
        </w:rPr>
      </w:pPr>
      <w:r w:rsidRPr="00D43642">
        <w:rPr>
          <w:rFonts w:ascii="Calibri" w:hAnsi="Calibri" w:cs="Calibri"/>
          <w:b w:val="0"/>
          <w:color w:val="auto"/>
          <w:u w:val="single"/>
          <w:lang w:val="el-GR"/>
        </w:rPr>
        <w:t>ΣΗΜΕΙΩΣΗ: Για πρόσθετη πληροφόρηση υπάρχουν οι συνημμένοι πίνακες στο τέλος της Έκθεσης.</w:t>
      </w:r>
    </w:p>
    <w:p w:rsidR="00E27309" w:rsidRPr="006527D4" w:rsidRDefault="00E27309" w:rsidP="0084305D">
      <w:pPr>
        <w:spacing w:line="276" w:lineRule="auto"/>
        <w:ind w:left="4320" w:hanging="4320"/>
        <w:rPr>
          <w:rFonts w:ascii="Calibri" w:eastAsia="MS Mincho" w:hAnsi="Calibri" w:cs="Arial"/>
          <w:bCs w:val="0"/>
          <w:color w:val="FF0000"/>
          <w:sz w:val="22"/>
          <w:szCs w:val="22"/>
          <w:lang w:val="el-GR"/>
        </w:rPr>
      </w:pPr>
    </w:p>
    <w:p w:rsidR="009024D8" w:rsidRPr="00E411AE" w:rsidRDefault="009024D8" w:rsidP="00E27309">
      <w:pPr>
        <w:spacing w:line="276" w:lineRule="auto"/>
        <w:ind w:left="4320" w:hanging="4320"/>
        <w:rPr>
          <w:rFonts w:ascii="Calibri" w:eastAsia="MS Mincho" w:hAnsi="Calibri" w:cs="Arial"/>
          <w:bCs w:val="0"/>
          <w:color w:val="auto"/>
          <w:sz w:val="22"/>
          <w:szCs w:val="22"/>
          <w:lang w:val="el-GR"/>
        </w:rPr>
      </w:pPr>
    </w:p>
    <w:p w:rsidR="009024D8" w:rsidRPr="00E411AE" w:rsidRDefault="009024D8" w:rsidP="00E27309">
      <w:pPr>
        <w:spacing w:line="276" w:lineRule="auto"/>
        <w:ind w:left="4320" w:hanging="4320"/>
        <w:rPr>
          <w:rFonts w:ascii="Calibri" w:eastAsia="MS Mincho" w:hAnsi="Calibri" w:cs="Arial"/>
          <w:bCs w:val="0"/>
          <w:color w:val="auto"/>
          <w:lang w:val="el-GR"/>
        </w:rPr>
      </w:pPr>
    </w:p>
    <w:p w:rsidR="00E27309" w:rsidRPr="00E411AE" w:rsidRDefault="00E27309" w:rsidP="00B04C44">
      <w:pPr>
        <w:spacing w:line="276" w:lineRule="auto"/>
        <w:ind w:left="4320" w:hanging="4320"/>
        <w:jc w:val="right"/>
        <w:rPr>
          <w:rFonts w:ascii="Calibri" w:eastAsia="MS Mincho" w:hAnsi="Calibri" w:cs="Arial"/>
          <w:bCs w:val="0"/>
          <w:color w:val="auto"/>
          <w:lang w:val="el-GR"/>
        </w:rPr>
      </w:pP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  <w:t xml:space="preserve"> Παρατηρητήριο Αγοράς Εργασίας</w:t>
      </w:r>
    </w:p>
    <w:p w:rsidR="00E27309" w:rsidRPr="00E411AE" w:rsidRDefault="009024D8" w:rsidP="00B04C44">
      <w:pPr>
        <w:spacing w:line="276" w:lineRule="auto"/>
        <w:jc w:val="right"/>
        <w:rPr>
          <w:rFonts w:ascii="Calibri" w:eastAsia="MS Mincho" w:hAnsi="Calibri" w:cs="Arial"/>
          <w:bCs w:val="0"/>
          <w:color w:val="auto"/>
          <w:lang w:val="el-GR"/>
        </w:rPr>
      </w:pPr>
      <w:r w:rsidRPr="00E411AE">
        <w:rPr>
          <w:rFonts w:ascii="Calibri" w:eastAsia="MS Mincho" w:hAnsi="Calibri" w:cs="Arial"/>
          <w:bCs w:val="0"/>
          <w:color w:val="auto"/>
          <w:lang w:val="el-GR"/>
        </w:rPr>
        <w:t xml:space="preserve">                                                                                                                    </w:t>
      </w:r>
      <w:r w:rsidR="00E27309" w:rsidRPr="00E411AE">
        <w:rPr>
          <w:rFonts w:ascii="Calibri" w:eastAsia="MS Mincho" w:hAnsi="Calibri" w:cs="Arial"/>
          <w:bCs w:val="0"/>
          <w:color w:val="auto"/>
          <w:lang w:val="el-GR"/>
        </w:rPr>
        <w:t>Τμήμα Εργασίας</w:t>
      </w:r>
    </w:p>
    <w:p w:rsidR="009024D8" w:rsidRPr="00F124B5" w:rsidRDefault="009024D8" w:rsidP="00B04C44">
      <w:pPr>
        <w:spacing w:line="276" w:lineRule="auto"/>
        <w:jc w:val="right"/>
        <w:rPr>
          <w:rFonts w:ascii="Calibri" w:eastAsia="MS Mincho" w:hAnsi="Calibri" w:cs="Arial"/>
          <w:bCs w:val="0"/>
          <w:color w:val="auto"/>
        </w:rPr>
      </w:pP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Pr="00E411AE">
        <w:rPr>
          <w:rFonts w:ascii="Calibri" w:eastAsia="MS Mincho" w:hAnsi="Calibri" w:cs="Arial"/>
          <w:bCs w:val="0"/>
          <w:color w:val="auto"/>
          <w:lang w:val="el-GR"/>
        </w:rPr>
        <w:tab/>
      </w:r>
      <w:r w:rsidR="00F124B5">
        <w:rPr>
          <w:rFonts w:ascii="Calibri" w:eastAsia="MS Mincho" w:hAnsi="Calibri" w:cs="Arial"/>
          <w:bCs w:val="0"/>
          <w:color w:val="auto"/>
          <w:lang w:val="el-GR"/>
        </w:rPr>
        <w:t>Νοέμβ</w:t>
      </w:r>
      <w:r w:rsidR="00DB7DA3">
        <w:rPr>
          <w:rFonts w:ascii="Calibri" w:eastAsia="MS Mincho" w:hAnsi="Calibri" w:cs="Arial"/>
          <w:bCs w:val="0"/>
          <w:color w:val="auto"/>
          <w:lang w:val="el-GR"/>
        </w:rPr>
        <w:t>ριος</w:t>
      </w:r>
      <w:r w:rsidR="00AC60FA" w:rsidRPr="00F124B5">
        <w:rPr>
          <w:rFonts w:ascii="Calibri" w:eastAsia="MS Mincho" w:hAnsi="Calibri" w:cs="Arial"/>
          <w:bCs w:val="0"/>
          <w:color w:val="auto"/>
        </w:rPr>
        <w:t xml:space="preserve"> 202</w:t>
      </w:r>
      <w:r w:rsidR="006527D4" w:rsidRPr="00F124B5">
        <w:rPr>
          <w:rFonts w:ascii="Calibri" w:eastAsia="MS Mincho" w:hAnsi="Calibri" w:cs="Arial"/>
          <w:bCs w:val="0"/>
          <w:color w:val="auto"/>
        </w:rPr>
        <w:t>2</w:t>
      </w:r>
    </w:p>
    <w:p w:rsidR="00E27309" w:rsidRPr="00F124B5" w:rsidRDefault="00E27309" w:rsidP="00E27309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E27309" w:rsidRPr="00F124B5" w:rsidRDefault="00E27309" w:rsidP="00E27309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E27309" w:rsidRPr="00F124B5" w:rsidRDefault="00E27309" w:rsidP="00E27309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E27309" w:rsidRPr="00F124B5" w:rsidRDefault="00E27309" w:rsidP="00E27309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E27309" w:rsidRPr="00F124B5" w:rsidRDefault="00E27309" w:rsidP="00E27309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E27309" w:rsidRPr="00F124B5" w:rsidRDefault="00E27309" w:rsidP="00E27309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AD09B0" w:rsidRPr="00F124B5" w:rsidRDefault="00AD09B0" w:rsidP="00EA5178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00195F" w:rsidRPr="00F124B5" w:rsidRDefault="0000195F" w:rsidP="00EA5178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00195F" w:rsidRPr="00F124B5" w:rsidRDefault="0000195F" w:rsidP="00EA5178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764E4A" w:rsidRPr="00F124B5" w:rsidRDefault="00764E4A" w:rsidP="00EA5178">
      <w:pPr>
        <w:spacing w:after="200" w:line="276" w:lineRule="auto"/>
        <w:rPr>
          <w:rFonts w:ascii="Calibri" w:eastAsia="MS Mincho" w:hAnsi="Calibri" w:cs="Arial"/>
          <w:b w:val="0"/>
          <w:bCs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9E2E51" w:rsidRPr="00F124B5" w:rsidRDefault="009E2E51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  <w:bookmarkStart w:id="2" w:name="_GoBack"/>
      <w:bookmarkEnd w:id="2"/>
    </w:p>
    <w:p w:rsidR="002C431C" w:rsidRPr="00F124B5" w:rsidRDefault="002C431C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3533B9" w:rsidRPr="00F124B5" w:rsidRDefault="003533B9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</w:p>
    <w:p w:rsidR="00CA31D1" w:rsidRPr="00987C78" w:rsidRDefault="005F26A3" w:rsidP="00EA5178">
      <w:pPr>
        <w:spacing w:after="200" w:line="276" w:lineRule="auto"/>
        <w:rPr>
          <w:rFonts w:ascii="Calibri" w:hAnsi="Calibri" w:cs="Calibri"/>
          <w:b w:val="0"/>
          <w:color w:val="auto"/>
          <w:sz w:val="18"/>
          <w:szCs w:val="18"/>
        </w:rPr>
      </w:pPr>
      <w:proofErr w:type="spellStart"/>
      <w:r w:rsidRPr="00AB685C">
        <w:rPr>
          <w:rFonts w:ascii="Calibri" w:hAnsi="Calibri" w:cs="Calibri"/>
          <w:b w:val="0"/>
          <w:color w:val="auto"/>
          <w:sz w:val="18"/>
          <w:szCs w:val="18"/>
          <w:lang w:val="el-GR"/>
        </w:rPr>
        <w:t>ΜΡη</w:t>
      </w:r>
      <w:proofErr w:type="spellEnd"/>
      <w:r w:rsidRPr="00EC2EEB">
        <w:rPr>
          <w:rFonts w:ascii="Calibri" w:hAnsi="Calibri" w:cs="Calibri"/>
          <w:b w:val="0"/>
          <w:color w:val="auto"/>
          <w:sz w:val="18"/>
          <w:szCs w:val="18"/>
        </w:rPr>
        <w:t xml:space="preserve">, </w:t>
      </w:r>
      <w:r w:rsidR="00F124B5">
        <w:rPr>
          <w:rFonts w:ascii="Calibri" w:hAnsi="Calibri" w:cs="Calibri"/>
          <w:b w:val="0"/>
          <w:color w:val="auto"/>
          <w:sz w:val="18"/>
          <w:szCs w:val="18"/>
        </w:rPr>
        <w:fldChar w:fldCharType="begin"/>
      </w:r>
      <w:r w:rsidR="00F124B5">
        <w:rPr>
          <w:rFonts w:ascii="Calibri" w:hAnsi="Calibri" w:cs="Calibri"/>
          <w:b w:val="0"/>
          <w:color w:val="auto"/>
          <w:sz w:val="18"/>
          <w:szCs w:val="18"/>
        </w:rPr>
        <w:instrText xml:space="preserve"> FILENAME  \p  \* MERGEFORMAT </w:instrText>
      </w:r>
      <w:r w:rsidR="00F124B5">
        <w:rPr>
          <w:rFonts w:ascii="Calibri" w:hAnsi="Calibri" w:cs="Calibri"/>
          <w:b w:val="0"/>
          <w:color w:val="auto"/>
          <w:sz w:val="18"/>
          <w:szCs w:val="18"/>
        </w:rPr>
        <w:fldChar w:fldCharType="separate"/>
      </w:r>
      <w:r w:rsidR="00F124B5">
        <w:rPr>
          <w:rFonts w:ascii="Calibri" w:hAnsi="Calibri" w:cs="Calibri"/>
          <w:b w:val="0"/>
          <w:noProof/>
          <w:color w:val="auto"/>
          <w:sz w:val="18"/>
          <w:szCs w:val="18"/>
        </w:rPr>
        <w:t>C:\Users\Administrator\M RIGOU\Ανεργία - Μηνιαίες Εκθέσεις\2022 registered unemployed-monthly figures\October 2022\ΚΕΦΑΛΑΙΟ Ι  ΙΙ October 2022.docx</w:t>
      </w:r>
      <w:r w:rsidR="00F124B5">
        <w:rPr>
          <w:rFonts w:ascii="Calibri" w:hAnsi="Calibri" w:cs="Calibri"/>
          <w:b w:val="0"/>
          <w:color w:val="auto"/>
          <w:sz w:val="18"/>
          <w:szCs w:val="18"/>
        </w:rPr>
        <w:fldChar w:fldCharType="end"/>
      </w:r>
    </w:p>
    <w:sectPr w:rsidR="00CA31D1" w:rsidRPr="00987C78" w:rsidSect="00457897">
      <w:footerReference w:type="default" r:id="rId17"/>
      <w:pgSz w:w="11906" w:h="16838" w:code="9"/>
      <w:pgMar w:top="1135" w:right="1558" w:bottom="1440" w:left="1900" w:header="709" w:footer="709" w:gutter="227"/>
      <w:pgNumType w:start="1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DE2" w:rsidRDefault="00896DE2">
      <w:r>
        <w:separator/>
      </w:r>
    </w:p>
  </w:endnote>
  <w:endnote w:type="continuationSeparator" w:id="0">
    <w:p w:rsidR="00896DE2" w:rsidRDefault="00896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7930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18C" w:rsidRDefault="005731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24B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7318C" w:rsidRDefault="0057318C" w:rsidP="00FB3B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DE2" w:rsidRDefault="00896DE2">
      <w:r>
        <w:separator/>
      </w:r>
    </w:p>
  </w:footnote>
  <w:footnote w:type="continuationSeparator" w:id="0">
    <w:p w:rsidR="00896DE2" w:rsidRDefault="00896DE2">
      <w:r>
        <w:continuationSeparator/>
      </w:r>
    </w:p>
  </w:footnote>
  <w:footnote w:id="1">
    <w:p w:rsidR="00330E78" w:rsidRPr="006435EB" w:rsidRDefault="00330E78" w:rsidP="00330E78">
      <w:pPr>
        <w:pStyle w:val="FootnoteText"/>
        <w:rPr>
          <w:rFonts w:ascii="Calibri" w:hAnsi="Calibri" w:cs="Calibri"/>
          <w:sz w:val="18"/>
          <w:lang w:val="el-GR"/>
        </w:rPr>
      </w:pPr>
      <w:r w:rsidRPr="00887DBA">
        <w:rPr>
          <w:rStyle w:val="FootnoteReference"/>
          <w:sz w:val="18"/>
        </w:rPr>
        <w:footnoteRef/>
      </w:r>
      <w:r w:rsidRPr="00887DBA">
        <w:rPr>
          <w:sz w:val="18"/>
          <w:lang w:val="el-GR"/>
        </w:rPr>
        <w:t xml:space="preserve">  </w:t>
      </w:r>
      <w:r w:rsidRPr="006435EB">
        <w:rPr>
          <w:rFonts w:ascii="Calibri" w:hAnsi="Calibri" w:cs="Calibri"/>
          <w:sz w:val="18"/>
          <w:lang w:val="el-GR"/>
        </w:rPr>
        <w:t xml:space="preserve">Πηγή: </w:t>
      </w:r>
      <w:r w:rsidRPr="006435EB">
        <w:rPr>
          <w:rFonts w:ascii="Calibri" w:hAnsi="Calibri" w:cs="Calibri"/>
          <w:sz w:val="18"/>
        </w:rPr>
        <w:t>EUROSTAT</w:t>
      </w:r>
      <w:r w:rsidRPr="006435EB">
        <w:rPr>
          <w:rFonts w:ascii="Calibri" w:hAnsi="Calibri" w:cs="Calibri"/>
          <w:sz w:val="18"/>
          <w:lang w:val="el-GR"/>
        </w:rPr>
        <w:t xml:space="preserve">.  Αφορά σε ανεργία που υπολογίστηκε αξιοποιώντας την Έρευνα Εργατικού Δυναμικού και τα στατιστικά στοιχεία της Εγγεγραμμένης ανεργίας. Τα στοιχεία είναι διαθέσιμα με ένα μήνα καθυστέρηση. </w:t>
      </w:r>
      <w:r w:rsidRPr="00186699">
        <w:rPr>
          <w:rFonts w:ascii="Calibri" w:hAnsi="Calibri" w:cs="Calibri"/>
          <w:sz w:val="18"/>
          <w:lang w:val="el-GR"/>
        </w:rPr>
        <w:t>Δεν υπάρχουν νεότερα στοιχεία.</w:t>
      </w:r>
      <w:r w:rsidRPr="006435EB">
        <w:rPr>
          <w:rFonts w:ascii="Calibri" w:hAnsi="Calibri" w:cs="Calibri"/>
          <w:sz w:val="18"/>
          <w:lang w:val="el-GR"/>
        </w:rPr>
        <w:t xml:space="preserve"> </w:t>
      </w:r>
    </w:p>
  </w:footnote>
  <w:footnote w:id="2">
    <w:p w:rsidR="00330E78" w:rsidRPr="006435EB" w:rsidRDefault="00330E78" w:rsidP="00330E78">
      <w:pPr>
        <w:pStyle w:val="FootnoteText"/>
        <w:rPr>
          <w:rFonts w:ascii="Calibri" w:hAnsi="Calibri" w:cs="Calibri"/>
          <w:sz w:val="18"/>
          <w:lang w:val="el-GR"/>
        </w:rPr>
      </w:pPr>
      <w:r w:rsidRPr="006435EB">
        <w:rPr>
          <w:rStyle w:val="FootnoteReference"/>
          <w:rFonts w:ascii="Calibri" w:hAnsi="Calibri" w:cs="Calibri"/>
          <w:sz w:val="18"/>
        </w:rPr>
        <w:footnoteRef/>
      </w:r>
      <w:r w:rsidRPr="006435EB">
        <w:rPr>
          <w:rFonts w:ascii="Calibri" w:hAnsi="Calibri" w:cs="Calibri"/>
          <w:sz w:val="18"/>
          <w:lang w:val="el-GR"/>
        </w:rPr>
        <w:t xml:space="preserve">Πηγή: Στατιστική Υπηρεσία της Κυπριακής Δημοκρατίας.  Κυριότερα Αποτελέσματα , </w:t>
      </w:r>
      <w:r w:rsidR="00945EF9">
        <w:rPr>
          <w:rFonts w:ascii="Calibri" w:hAnsi="Calibri" w:cs="Calibri"/>
          <w:sz w:val="18"/>
          <w:lang w:val="el-GR"/>
        </w:rPr>
        <w:t>2</w:t>
      </w:r>
      <w:r w:rsidRPr="006435EB">
        <w:rPr>
          <w:rFonts w:ascii="Calibri" w:hAnsi="Calibri" w:cs="Calibri"/>
          <w:sz w:val="18"/>
          <w:vertAlign w:val="superscript"/>
          <w:lang w:val="el-GR"/>
        </w:rPr>
        <w:t>ο</w:t>
      </w:r>
      <w:r w:rsidRPr="006435EB">
        <w:rPr>
          <w:rFonts w:ascii="Calibri" w:hAnsi="Calibri" w:cs="Calibri"/>
          <w:sz w:val="18"/>
          <w:lang w:val="el-GR"/>
        </w:rPr>
        <w:t xml:space="preserve"> τρίμηνο 20</w:t>
      </w:r>
      <w:r>
        <w:rPr>
          <w:rFonts w:ascii="Calibri" w:hAnsi="Calibri" w:cs="Calibri"/>
          <w:sz w:val="18"/>
          <w:lang w:val="el-GR"/>
        </w:rPr>
        <w:t>22</w:t>
      </w:r>
      <w:r w:rsidRPr="006435EB">
        <w:rPr>
          <w:rFonts w:ascii="Calibri" w:hAnsi="Calibri" w:cs="Calibri"/>
          <w:sz w:val="18"/>
          <w:lang w:val="el-GR"/>
        </w:rPr>
        <w:t xml:space="preserve"> .</w:t>
      </w:r>
    </w:p>
  </w:footnote>
  <w:footnote w:id="3">
    <w:p w:rsidR="0092320A" w:rsidRPr="00887DBA" w:rsidRDefault="0092320A" w:rsidP="0092320A">
      <w:pPr>
        <w:pStyle w:val="FootnoteText"/>
        <w:rPr>
          <w:sz w:val="18"/>
          <w:szCs w:val="18"/>
          <w:lang w:val="el-GR"/>
        </w:rPr>
      </w:pPr>
      <w:r w:rsidRPr="00887DBA">
        <w:rPr>
          <w:rStyle w:val="FootnoteReference"/>
          <w:sz w:val="18"/>
          <w:szCs w:val="18"/>
        </w:rPr>
        <w:footnoteRef/>
      </w:r>
      <w:r w:rsidRPr="00887DBA">
        <w:rPr>
          <w:sz w:val="18"/>
          <w:szCs w:val="18"/>
          <w:lang w:val="el-GR"/>
        </w:rPr>
        <w:t>Στον αριθμό των νέων εγγραφών περιλαμβάνονται και οι επανεγγραφές ανέργων των οποίων για διάφορους λόγους η προηγούμενη αίτηση τερματίστηκε (</w:t>
      </w:r>
      <w:proofErr w:type="spellStart"/>
      <w:r w:rsidRPr="00887DBA">
        <w:rPr>
          <w:sz w:val="18"/>
          <w:szCs w:val="18"/>
          <w:lang w:val="el-GR"/>
        </w:rPr>
        <w:t>π.χ</w:t>
      </w:r>
      <w:proofErr w:type="spellEnd"/>
      <w:r w:rsidRPr="00887DBA">
        <w:rPr>
          <w:sz w:val="18"/>
          <w:szCs w:val="18"/>
          <w:lang w:val="el-GR"/>
        </w:rPr>
        <w:t xml:space="preserve"> μη έγκαιρη ανανέωση της εγγραφής τους).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6188"/>
    <w:multiLevelType w:val="hybridMultilevel"/>
    <w:tmpl w:val="DA349E92"/>
    <w:lvl w:ilvl="0" w:tplc="813ED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075A7"/>
    <w:multiLevelType w:val="hybridMultilevel"/>
    <w:tmpl w:val="4816EEEC"/>
    <w:lvl w:ilvl="0" w:tplc="80DC1B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A5D80"/>
    <w:multiLevelType w:val="hybridMultilevel"/>
    <w:tmpl w:val="EEE2EA70"/>
    <w:lvl w:ilvl="0" w:tplc="F96408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26014"/>
    <w:multiLevelType w:val="hybridMultilevel"/>
    <w:tmpl w:val="405A494C"/>
    <w:lvl w:ilvl="0" w:tplc="3340A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84D79"/>
    <w:multiLevelType w:val="hybridMultilevel"/>
    <w:tmpl w:val="6D548CB0"/>
    <w:lvl w:ilvl="0" w:tplc="219A6D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67E0C"/>
    <w:multiLevelType w:val="hybridMultilevel"/>
    <w:tmpl w:val="E73EF0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769A9"/>
    <w:multiLevelType w:val="hybridMultilevel"/>
    <w:tmpl w:val="097C2378"/>
    <w:lvl w:ilvl="0" w:tplc="60A2A1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A0067"/>
    <w:multiLevelType w:val="hybridMultilevel"/>
    <w:tmpl w:val="57FA8F0A"/>
    <w:lvl w:ilvl="0" w:tplc="0408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2A972E62"/>
    <w:multiLevelType w:val="hybridMultilevel"/>
    <w:tmpl w:val="AFFE4A46"/>
    <w:lvl w:ilvl="0" w:tplc="021C44F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B407C"/>
    <w:multiLevelType w:val="hybridMultilevel"/>
    <w:tmpl w:val="529475C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D70FC"/>
    <w:multiLevelType w:val="hybridMultilevel"/>
    <w:tmpl w:val="31C6CC72"/>
    <w:lvl w:ilvl="0" w:tplc="B13C01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D4AB4"/>
    <w:multiLevelType w:val="hybridMultilevel"/>
    <w:tmpl w:val="4998C4E4"/>
    <w:lvl w:ilvl="0" w:tplc="E7F8B7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517029"/>
    <w:multiLevelType w:val="hybridMultilevel"/>
    <w:tmpl w:val="40B25B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5D3770"/>
    <w:multiLevelType w:val="hybridMultilevel"/>
    <w:tmpl w:val="95FC4860"/>
    <w:lvl w:ilvl="0" w:tplc="2AAA15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D3FBD"/>
    <w:multiLevelType w:val="hybridMultilevel"/>
    <w:tmpl w:val="79E235DC"/>
    <w:lvl w:ilvl="0" w:tplc="689A6A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E6496"/>
    <w:multiLevelType w:val="hybridMultilevel"/>
    <w:tmpl w:val="1C1008B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B3988"/>
    <w:multiLevelType w:val="hybridMultilevel"/>
    <w:tmpl w:val="D1B0C36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F1A07"/>
    <w:multiLevelType w:val="hybridMultilevel"/>
    <w:tmpl w:val="68AAB1B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E7F8B79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F79538B"/>
    <w:multiLevelType w:val="hybridMultilevel"/>
    <w:tmpl w:val="B03200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66DF6"/>
    <w:multiLevelType w:val="hybridMultilevel"/>
    <w:tmpl w:val="922871E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340A2F"/>
    <w:multiLevelType w:val="hybridMultilevel"/>
    <w:tmpl w:val="08E6C224"/>
    <w:lvl w:ilvl="0" w:tplc="E7F8B7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B20F17"/>
    <w:multiLevelType w:val="hybridMultilevel"/>
    <w:tmpl w:val="EF7E3F76"/>
    <w:lvl w:ilvl="0" w:tplc="48D8E81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11355"/>
    <w:multiLevelType w:val="hybridMultilevel"/>
    <w:tmpl w:val="EAFA40BE"/>
    <w:lvl w:ilvl="0" w:tplc="B666E0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4B016C"/>
    <w:multiLevelType w:val="hybridMultilevel"/>
    <w:tmpl w:val="BD586D7E"/>
    <w:lvl w:ilvl="0" w:tplc="24B0D1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75B01"/>
    <w:multiLevelType w:val="hybridMultilevel"/>
    <w:tmpl w:val="07443C0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626622"/>
    <w:multiLevelType w:val="hybridMultilevel"/>
    <w:tmpl w:val="0900C9A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8B036C"/>
    <w:multiLevelType w:val="hybridMultilevel"/>
    <w:tmpl w:val="9ABE0DE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512B2C"/>
    <w:multiLevelType w:val="hybridMultilevel"/>
    <w:tmpl w:val="F286B960"/>
    <w:lvl w:ilvl="0" w:tplc="C39E05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B122D2"/>
    <w:multiLevelType w:val="hybridMultilevel"/>
    <w:tmpl w:val="30162998"/>
    <w:lvl w:ilvl="0" w:tplc="0408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68B25405"/>
    <w:multiLevelType w:val="hybridMultilevel"/>
    <w:tmpl w:val="021642B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77111F"/>
    <w:multiLevelType w:val="hybridMultilevel"/>
    <w:tmpl w:val="0A00DB38"/>
    <w:lvl w:ilvl="0" w:tplc="5AF855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64D78"/>
    <w:multiLevelType w:val="hybridMultilevel"/>
    <w:tmpl w:val="654451A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693E84"/>
    <w:multiLevelType w:val="hybridMultilevel"/>
    <w:tmpl w:val="349A5C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F71566"/>
    <w:multiLevelType w:val="hybridMultilevel"/>
    <w:tmpl w:val="37AA0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836266"/>
    <w:multiLevelType w:val="hybridMultilevel"/>
    <w:tmpl w:val="D98C6F68"/>
    <w:lvl w:ilvl="0" w:tplc="929C03C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883F99"/>
    <w:multiLevelType w:val="hybridMultilevel"/>
    <w:tmpl w:val="7926144E"/>
    <w:lvl w:ilvl="0" w:tplc="34C82F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FF0486"/>
    <w:multiLevelType w:val="hybridMultilevel"/>
    <w:tmpl w:val="5A14090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655724"/>
    <w:multiLevelType w:val="hybridMultilevel"/>
    <w:tmpl w:val="6AC445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5"/>
  </w:num>
  <w:num w:numId="4">
    <w:abstractNumId w:val="8"/>
  </w:num>
  <w:num w:numId="5">
    <w:abstractNumId w:val="0"/>
  </w:num>
  <w:num w:numId="6">
    <w:abstractNumId w:val="23"/>
  </w:num>
  <w:num w:numId="7">
    <w:abstractNumId w:val="32"/>
  </w:num>
  <w:num w:numId="8">
    <w:abstractNumId w:val="18"/>
  </w:num>
  <w:num w:numId="9">
    <w:abstractNumId w:val="2"/>
  </w:num>
  <w:num w:numId="10">
    <w:abstractNumId w:val="4"/>
  </w:num>
  <w:num w:numId="11">
    <w:abstractNumId w:val="10"/>
  </w:num>
  <w:num w:numId="12">
    <w:abstractNumId w:val="30"/>
  </w:num>
  <w:num w:numId="13">
    <w:abstractNumId w:val="27"/>
  </w:num>
  <w:num w:numId="14">
    <w:abstractNumId w:val="33"/>
  </w:num>
  <w:num w:numId="15">
    <w:abstractNumId w:val="1"/>
  </w:num>
  <w:num w:numId="16">
    <w:abstractNumId w:val="3"/>
  </w:num>
  <w:num w:numId="17">
    <w:abstractNumId w:val="22"/>
  </w:num>
  <w:num w:numId="18">
    <w:abstractNumId w:val="13"/>
  </w:num>
  <w:num w:numId="19">
    <w:abstractNumId w:val="6"/>
  </w:num>
  <w:num w:numId="20">
    <w:abstractNumId w:val="35"/>
  </w:num>
  <w:num w:numId="21">
    <w:abstractNumId w:val="19"/>
  </w:num>
  <w:num w:numId="22">
    <w:abstractNumId w:val="34"/>
  </w:num>
  <w:num w:numId="23">
    <w:abstractNumId w:val="14"/>
  </w:num>
  <w:num w:numId="24">
    <w:abstractNumId w:val="25"/>
  </w:num>
  <w:num w:numId="25">
    <w:abstractNumId w:val="28"/>
  </w:num>
  <w:num w:numId="26">
    <w:abstractNumId w:val="12"/>
  </w:num>
  <w:num w:numId="27">
    <w:abstractNumId w:val="37"/>
  </w:num>
  <w:num w:numId="28">
    <w:abstractNumId w:val="24"/>
  </w:num>
  <w:num w:numId="29">
    <w:abstractNumId w:val="15"/>
  </w:num>
  <w:num w:numId="30">
    <w:abstractNumId w:val="16"/>
  </w:num>
  <w:num w:numId="31">
    <w:abstractNumId w:val="9"/>
  </w:num>
  <w:num w:numId="32">
    <w:abstractNumId w:val="31"/>
  </w:num>
  <w:num w:numId="33">
    <w:abstractNumId w:val="36"/>
  </w:num>
  <w:num w:numId="34">
    <w:abstractNumId w:val="20"/>
  </w:num>
  <w:num w:numId="35">
    <w:abstractNumId w:val="11"/>
  </w:num>
  <w:num w:numId="36">
    <w:abstractNumId w:val="26"/>
  </w:num>
  <w:num w:numId="37">
    <w:abstractNumId w:val="29"/>
  </w:num>
  <w:num w:numId="3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241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64"/>
    <w:rsid w:val="000000C9"/>
    <w:rsid w:val="000002D8"/>
    <w:rsid w:val="000005C8"/>
    <w:rsid w:val="00000A51"/>
    <w:rsid w:val="000010F4"/>
    <w:rsid w:val="000015DB"/>
    <w:rsid w:val="0000195F"/>
    <w:rsid w:val="00002136"/>
    <w:rsid w:val="00002939"/>
    <w:rsid w:val="00002B46"/>
    <w:rsid w:val="0000322F"/>
    <w:rsid w:val="00003714"/>
    <w:rsid w:val="000037F3"/>
    <w:rsid w:val="0000387B"/>
    <w:rsid w:val="00003C1F"/>
    <w:rsid w:val="00005BCF"/>
    <w:rsid w:val="00006386"/>
    <w:rsid w:val="000064B5"/>
    <w:rsid w:val="00006812"/>
    <w:rsid w:val="00006BCD"/>
    <w:rsid w:val="000071D9"/>
    <w:rsid w:val="00007776"/>
    <w:rsid w:val="0001226B"/>
    <w:rsid w:val="00012FCE"/>
    <w:rsid w:val="00013567"/>
    <w:rsid w:val="0001377A"/>
    <w:rsid w:val="0001395E"/>
    <w:rsid w:val="00014766"/>
    <w:rsid w:val="00015215"/>
    <w:rsid w:val="000153C5"/>
    <w:rsid w:val="00015698"/>
    <w:rsid w:val="000158B2"/>
    <w:rsid w:val="0001621A"/>
    <w:rsid w:val="000168FD"/>
    <w:rsid w:val="00017073"/>
    <w:rsid w:val="0001748A"/>
    <w:rsid w:val="0001751A"/>
    <w:rsid w:val="00017961"/>
    <w:rsid w:val="00020227"/>
    <w:rsid w:val="000203D1"/>
    <w:rsid w:val="00020505"/>
    <w:rsid w:val="000217F6"/>
    <w:rsid w:val="000218C2"/>
    <w:rsid w:val="00021C0C"/>
    <w:rsid w:val="00021DC4"/>
    <w:rsid w:val="00021EAB"/>
    <w:rsid w:val="00021F3C"/>
    <w:rsid w:val="000223BE"/>
    <w:rsid w:val="0002289D"/>
    <w:rsid w:val="00022911"/>
    <w:rsid w:val="00022A62"/>
    <w:rsid w:val="00023506"/>
    <w:rsid w:val="000238A7"/>
    <w:rsid w:val="00024297"/>
    <w:rsid w:val="000245CC"/>
    <w:rsid w:val="00024766"/>
    <w:rsid w:val="00024961"/>
    <w:rsid w:val="00024FDB"/>
    <w:rsid w:val="00025C09"/>
    <w:rsid w:val="00025C9F"/>
    <w:rsid w:val="00025E65"/>
    <w:rsid w:val="00025F98"/>
    <w:rsid w:val="000263CD"/>
    <w:rsid w:val="00026663"/>
    <w:rsid w:val="000278DE"/>
    <w:rsid w:val="0003065C"/>
    <w:rsid w:val="00030A73"/>
    <w:rsid w:val="00030C63"/>
    <w:rsid w:val="00030F6E"/>
    <w:rsid w:val="00031743"/>
    <w:rsid w:val="00031900"/>
    <w:rsid w:val="00032031"/>
    <w:rsid w:val="00032C72"/>
    <w:rsid w:val="00033271"/>
    <w:rsid w:val="000335DD"/>
    <w:rsid w:val="00033A71"/>
    <w:rsid w:val="00033B05"/>
    <w:rsid w:val="0003432D"/>
    <w:rsid w:val="00034651"/>
    <w:rsid w:val="00034711"/>
    <w:rsid w:val="00034826"/>
    <w:rsid w:val="00034912"/>
    <w:rsid w:val="00034EF0"/>
    <w:rsid w:val="00035661"/>
    <w:rsid w:val="00036248"/>
    <w:rsid w:val="000364C5"/>
    <w:rsid w:val="00036556"/>
    <w:rsid w:val="00036665"/>
    <w:rsid w:val="00037994"/>
    <w:rsid w:val="00037B69"/>
    <w:rsid w:val="00040C24"/>
    <w:rsid w:val="00041917"/>
    <w:rsid w:val="00042210"/>
    <w:rsid w:val="00042590"/>
    <w:rsid w:val="00042624"/>
    <w:rsid w:val="00042734"/>
    <w:rsid w:val="000428F4"/>
    <w:rsid w:val="00043BF9"/>
    <w:rsid w:val="00043E74"/>
    <w:rsid w:val="0004520D"/>
    <w:rsid w:val="00045DFB"/>
    <w:rsid w:val="000460E9"/>
    <w:rsid w:val="000465C0"/>
    <w:rsid w:val="0004664E"/>
    <w:rsid w:val="00047258"/>
    <w:rsid w:val="00047404"/>
    <w:rsid w:val="00047567"/>
    <w:rsid w:val="000476AA"/>
    <w:rsid w:val="000477A2"/>
    <w:rsid w:val="000502CA"/>
    <w:rsid w:val="00051212"/>
    <w:rsid w:val="00051E9D"/>
    <w:rsid w:val="00052939"/>
    <w:rsid w:val="0005381F"/>
    <w:rsid w:val="00053F09"/>
    <w:rsid w:val="00053F40"/>
    <w:rsid w:val="00054252"/>
    <w:rsid w:val="0005526F"/>
    <w:rsid w:val="0005582E"/>
    <w:rsid w:val="00055ECE"/>
    <w:rsid w:val="00055EE0"/>
    <w:rsid w:val="000560C8"/>
    <w:rsid w:val="0005612F"/>
    <w:rsid w:val="000567C6"/>
    <w:rsid w:val="000574CE"/>
    <w:rsid w:val="000578CE"/>
    <w:rsid w:val="0005792D"/>
    <w:rsid w:val="000603FD"/>
    <w:rsid w:val="00060551"/>
    <w:rsid w:val="0006070F"/>
    <w:rsid w:val="00060B8F"/>
    <w:rsid w:val="0006109F"/>
    <w:rsid w:val="00061E5D"/>
    <w:rsid w:val="00062264"/>
    <w:rsid w:val="000629AF"/>
    <w:rsid w:val="00062D35"/>
    <w:rsid w:val="00062DAE"/>
    <w:rsid w:val="0006343C"/>
    <w:rsid w:val="000636D3"/>
    <w:rsid w:val="0006370F"/>
    <w:rsid w:val="0006392C"/>
    <w:rsid w:val="00063AA3"/>
    <w:rsid w:val="00063BCB"/>
    <w:rsid w:val="00063F67"/>
    <w:rsid w:val="00064E1A"/>
    <w:rsid w:val="000651A0"/>
    <w:rsid w:val="00065604"/>
    <w:rsid w:val="00066503"/>
    <w:rsid w:val="000666EB"/>
    <w:rsid w:val="00067B12"/>
    <w:rsid w:val="00067B40"/>
    <w:rsid w:val="00067D38"/>
    <w:rsid w:val="00070D0A"/>
    <w:rsid w:val="00070EBC"/>
    <w:rsid w:val="00071005"/>
    <w:rsid w:val="00071042"/>
    <w:rsid w:val="000710FD"/>
    <w:rsid w:val="000719C5"/>
    <w:rsid w:val="00071D2E"/>
    <w:rsid w:val="00072614"/>
    <w:rsid w:val="00072638"/>
    <w:rsid w:val="00072C39"/>
    <w:rsid w:val="000745AB"/>
    <w:rsid w:val="00074817"/>
    <w:rsid w:val="00074D17"/>
    <w:rsid w:val="00074D31"/>
    <w:rsid w:val="00075B80"/>
    <w:rsid w:val="0007616B"/>
    <w:rsid w:val="0007652C"/>
    <w:rsid w:val="000774CB"/>
    <w:rsid w:val="0007755D"/>
    <w:rsid w:val="000777D8"/>
    <w:rsid w:val="00077A28"/>
    <w:rsid w:val="00077A8E"/>
    <w:rsid w:val="00077E1E"/>
    <w:rsid w:val="00080002"/>
    <w:rsid w:val="00080540"/>
    <w:rsid w:val="00080737"/>
    <w:rsid w:val="00080A12"/>
    <w:rsid w:val="00080AEF"/>
    <w:rsid w:val="000810C2"/>
    <w:rsid w:val="0008153D"/>
    <w:rsid w:val="000815CE"/>
    <w:rsid w:val="00081D65"/>
    <w:rsid w:val="00081EBA"/>
    <w:rsid w:val="0008230D"/>
    <w:rsid w:val="00082AF4"/>
    <w:rsid w:val="00082C56"/>
    <w:rsid w:val="00083079"/>
    <w:rsid w:val="00083252"/>
    <w:rsid w:val="00083CEB"/>
    <w:rsid w:val="00083DA8"/>
    <w:rsid w:val="00083EEE"/>
    <w:rsid w:val="00084745"/>
    <w:rsid w:val="00084790"/>
    <w:rsid w:val="0008485C"/>
    <w:rsid w:val="00084924"/>
    <w:rsid w:val="00084951"/>
    <w:rsid w:val="00084A5A"/>
    <w:rsid w:val="00085097"/>
    <w:rsid w:val="0008545D"/>
    <w:rsid w:val="00085DAD"/>
    <w:rsid w:val="00085E8F"/>
    <w:rsid w:val="00086AD1"/>
    <w:rsid w:val="00086C3C"/>
    <w:rsid w:val="00086EC0"/>
    <w:rsid w:val="00087AC5"/>
    <w:rsid w:val="00087DA7"/>
    <w:rsid w:val="000905AF"/>
    <w:rsid w:val="00091406"/>
    <w:rsid w:val="000917CB"/>
    <w:rsid w:val="00091A16"/>
    <w:rsid w:val="00091BED"/>
    <w:rsid w:val="000923B3"/>
    <w:rsid w:val="00092718"/>
    <w:rsid w:val="000938CC"/>
    <w:rsid w:val="00094B90"/>
    <w:rsid w:val="00094DE9"/>
    <w:rsid w:val="000953A7"/>
    <w:rsid w:val="00095927"/>
    <w:rsid w:val="000964F0"/>
    <w:rsid w:val="00096956"/>
    <w:rsid w:val="00097411"/>
    <w:rsid w:val="000A05B4"/>
    <w:rsid w:val="000A0781"/>
    <w:rsid w:val="000A0D7F"/>
    <w:rsid w:val="000A1057"/>
    <w:rsid w:val="000A1651"/>
    <w:rsid w:val="000A176E"/>
    <w:rsid w:val="000A2094"/>
    <w:rsid w:val="000A2502"/>
    <w:rsid w:val="000A25D2"/>
    <w:rsid w:val="000A291E"/>
    <w:rsid w:val="000A2991"/>
    <w:rsid w:val="000A2EAD"/>
    <w:rsid w:val="000A40F8"/>
    <w:rsid w:val="000A4931"/>
    <w:rsid w:val="000A4D04"/>
    <w:rsid w:val="000A52B4"/>
    <w:rsid w:val="000A5A4C"/>
    <w:rsid w:val="000A5D70"/>
    <w:rsid w:val="000A7531"/>
    <w:rsid w:val="000A7ACB"/>
    <w:rsid w:val="000A7B48"/>
    <w:rsid w:val="000A7C4C"/>
    <w:rsid w:val="000B0AA8"/>
    <w:rsid w:val="000B0E61"/>
    <w:rsid w:val="000B0E81"/>
    <w:rsid w:val="000B20E8"/>
    <w:rsid w:val="000B2978"/>
    <w:rsid w:val="000B37C1"/>
    <w:rsid w:val="000B3DF9"/>
    <w:rsid w:val="000B404F"/>
    <w:rsid w:val="000B50D8"/>
    <w:rsid w:val="000B5586"/>
    <w:rsid w:val="000B668A"/>
    <w:rsid w:val="000B7206"/>
    <w:rsid w:val="000B7772"/>
    <w:rsid w:val="000B78A9"/>
    <w:rsid w:val="000B7C8F"/>
    <w:rsid w:val="000C043C"/>
    <w:rsid w:val="000C0F49"/>
    <w:rsid w:val="000C2635"/>
    <w:rsid w:val="000C2825"/>
    <w:rsid w:val="000C2D64"/>
    <w:rsid w:val="000C3126"/>
    <w:rsid w:val="000C3215"/>
    <w:rsid w:val="000C33B6"/>
    <w:rsid w:val="000C3535"/>
    <w:rsid w:val="000C36BE"/>
    <w:rsid w:val="000C3F8A"/>
    <w:rsid w:val="000C40E5"/>
    <w:rsid w:val="000C4527"/>
    <w:rsid w:val="000C4A69"/>
    <w:rsid w:val="000C56B0"/>
    <w:rsid w:val="000C5910"/>
    <w:rsid w:val="000C5AAD"/>
    <w:rsid w:val="000C5C23"/>
    <w:rsid w:val="000C67A4"/>
    <w:rsid w:val="000C6B6D"/>
    <w:rsid w:val="000C6D84"/>
    <w:rsid w:val="000C7289"/>
    <w:rsid w:val="000C7325"/>
    <w:rsid w:val="000C7455"/>
    <w:rsid w:val="000D0469"/>
    <w:rsid w:val="000D0688"/>
    <w:rsid w:val="000D06F8"/>
    <w:rsid w:val="000D0F80"/>
    <w:rsid w:val="000D0F99"/>
    <w:rsid w:val="000D20A5"/>
    <w:rsid w:val="000D2914"/>
    <w:rsid w:val="000D2B22"/>
    <w:rsid w:val="000D3151"/>
    <w:rsid w:val="000D3183"/>
    <w:rsid w:val="000D38B4"/>
    <w:rsid w:val="000D3C23"/>
    <w:rsid w:val="000D3E45"/>
    <w:rsid w:val="000D3F6B"/>
    <w:rsid w:val="000D52F4"/>
    <w:rsid w:val="000D5749"/>
    <w:rsid w:val="000D5D3C"/>
    <w:rsid w:val="000D5D46"/>
    <w:rsid w:val="000D633B"/>
    <w:rsid w:val="000D6546"/>
    <w:rsid w:val="000D673E"/>
    <w:rsid w:val="000D68C0"/>
    <w:rsid w:val="000D6E4C"/>
    <w:rsid w:val="000D70F3"/>
    <w:rsid w:val="000D77E2"/>
    <w:rsid w:val="000D7B54"/>
    <w:rsid w:val="000E1349"/>
    <w:rsid w:val="000E1593"/>
    <w:rsid w:val="000E1A8D"/>
    <w:rsid w:val="000E1B29"/>
    <w:rsid w:val="000E1F72"/>
    <w:rsid w:val="000E220C"/>
    <w:rsid w:val="000E2916"/>
    <w:rsid w:val="000E33AA"/>
    <w:rsid w:val="000E3B2C"/>
    <w:rsid w:val="000E412C"/>
    <w:rsid w:val="000E4726"/>
    <w:rsid w:val="000E4734"/>
    <w:rsid w:val="000E5550"/>
    <w:rsid w:val="000E57D4"/>
    <w:rsid w:val="000E5E96"/>
    <w:rsid w:val="000E6496"/>
    <w:rsid w:val="000E7497"/>
    <w:rsid w:val="000E79EE"/>
    <w:rsid w:val="000E7DAE"/>
    <w:rsid w:val="000E7E00"/>
    <w:rsid w:val="000F045F"/>
    <w:rsid w:val="000F0659"/>
    <w:rsid w:val="000F07B0"/>
    <w:rsid w:val="000F0BD3"/>
    <w:rsid w:val="000F0DD9"/>
    <w:rsid w:val="000F0FA2"/>
    <w:rsid w:val="000F0FA5"/>
    <w:rsid w:val="000F15DE"/>
    <w:rsid w:val="000F2BD1"/>
    <w:rsid w:val="000F2DDB"/>
    <w:rsid w:val="000F2EC0"/>
    <w:rsid w:val="000F34B6"/>
    <w:rsid w:val="000F3A6B"/>
    <w:rsid w:val="000F3F9F"/>
    <w:rsid w:val="000F44AC"/>
    <w:rsid w:val="000F4D85"/>
    <w:rsid w:val="000F4E37"/>
    <w:rsid w:val="000F5362"/>
    <w:rsid w:val="000F5AE3"/>
    <w:rsid w:val="000F62C7"/>
    <w:rsid w:val="000F6B14"/>
    <w:rsid w:val="000F6B69"/>
    <w:rsid w:val="000F7694"/>
    <w:rsid w:val="000F7B9D"/>
    <w:rsid w:val="00100222"/>
    <w:rsid w:val="00100909"/>
    <w:rsid w:val="00101534"/>
    <w:rsid w:val="001016FE"/>
    <w:rsid w:val="0010225B"/>
    <w:rsid w:val="001023EE"/>
    <w:rsid w:val="001029E1"/>
    <w:rsid w:val="00102D12"/>
    <w:rsid w:val="0010315A"/>
    <w:rsid w:val="00103216"/>
    <w:rsid w:val="00103665"/>
    <w:rsid w:val="00104B4D"/>
    <w:rsid w:val="0010519B"/>
    <w:rsid w:val="001065F9"/>
    <w:rsid w:val="00106A48"/>
    <w:rsid w:val="00106B14"/>
    <w:rsid w:val="00107135"/>
    <w:rsid w:val="00107220"/>
    <w:rsid w:val="001075D1"/>
    <w:rsid w:val="00110393"/>
    <w:rsid w:val="001105BB"/>
    <w:rsid w:val="00110865"/>
    <w:rsid w:val="00111830"/>
    <w:rsid w:val="00112178"/>
    <w:rsid w:val="001122EF"/>
    <w:rsid w:val="00112B6B"/>
    <w:rsid w:val="00112E13"/>
    <w:rsid w:val="0011302B"/>
    <w:rsid w:val="00113314"/>
    <w:rsid w:val="001137F3"/>
    <w:rsid w:val="00113C51"/>
    <w:rsid w:val="00113F6D"/>
    <w:rsid w:val="001143C2"/>
    <w:rsid w:val="00114636"/>
    <w:rsid w:val="001149F2"/>
    <w:rsid w:val="00114F6D"/>
    <w:rsid w:val="0011607F"/>
    <w:rsid w:val="001161A2"/>
    <w:rsid w:val="00116371"/>
    <w:rsid w:val="0011680B"/>
    <w:rsid w:val="00116A24"/>
    <w:rsid w:val="00116DF4"/>
    <w:rsid w:val="0011709B"/>
    <w:rsid w:val="001170D9"/>
    <w:rsid w:val="001178B0"/>
    <w:rsid w:val="001178CE"/>
    <w:rsid w:val="00117AE4"/>
    <w:rsid w:val="001203FB"/>
    <w:rsid w:val="00120478"/>
    <w:rsid w:val="001204E7"/>
    <w:rsid w:val="00120726"/>
    <w:rsid w:val="0012080B"/>
    <w:rsid w:val="0012094F"/>
    <w:rsid w:val="00120A1D"/>
    <w:rsid w:val="00120F0F"/>
    <w:rsid w:val="001210B8"/>
    <w:rsid w:val="0012171C"/>
    <w:rsid w:val="00121C5D"/>
    <w:rsid w:val="00121D98"/>
    <w:rsid w:val="0012268D"/>
    <w:rsid w:val="00123ACE"/>
    <w:rsid w:val="0012459E"/>
    <w:rsid w:val="00124782"/>
    <w:rsid w:val="0012487B"/>
    <w:rsid w:val="00124D41"/>
    <w:rsid w:val="00125F42"/>
    <w:rsid w:val="00125F54"/>
    <w:rsid w:val="0012702D"/>
    <w:rsid w:val="00127907"/>
    <w:rsid w:val="00127E2F"/>
    <w:rsid w:val="001308DD"/>
    <w:rsid w:val="00130AB3"/>
    <w:rsid w:val="001336CB"/>
    <w:rsid w:val="00133A83"/>
    <w:rsid w:val="00134044"/>
    <w:rsid w:val="00134539"/>
    <w:rsid w:val="00134EFA"/>
    <w:rsid w:val="00136061"/>
    <w:rsid w:val="00136321"/>
    <w:rsid w:val="0013646B"/>
    <w:rsid w:val="00136674"/>
    <w:rsid w:val="0013688B"/>
    <w:rsid w:val="001378EF"/>
    <w:rsid w:val="00140AE1"/>
    <w:rsid w:val="00140EAA"/>
    <w:rsid w:val="001410BA"/>
    <w:rsid w:val="00141F64"/>
    <w:rsid w:val="001420ED"/>
    <w:rsid w:val="00142DD8"/>
    <w:rsid w:val="00143486"/>
    <w:rsid w:val="00143530"/>
    <w:rsid w:val="0014359D"/>
    <w:rsid w:val="00143A1F"/>
    <w:rsid w:val="00144307"/>
    <w:rsid w:val="00144661"/>
    <w:rsid w:val="001447F5"/>
    <w:rsid w:val="0014494D"/>
    <w:rsid w:val="00144F61"/>
    <w:rsid w:val="0014588A"/>
    <w:rsid w:val="0014593C"/>
    <w:rsid w:val="001464F6"/>
    <w:rsid w:val="00146B9F"/>
    <w:rsid w:val="00146F69"/>
    <w:rsid w:val="0014790C"/>
    <w:rsid w:val="001479FA"/>
    <w:rsid w:val="00147B0B"/>
    <w:rsid w:val="00150015"/>
    <w:rsid w:val="001505B0"/>
    <w:rsid w:val="00150777"/>
    <w:rsid w:val="00150830"/>
    <w:rsid w:val="00150DF1"/>
    <w:rsid w:val="00150F88"/>
    <w:rsid w:val="001512BD"/>
    <w:rsid w:val="00151452"/>
    <w:rsid w:val="001519A8"/>
    <w:rsid w:val="00151D21"/>
    <w:rsid w:val="00151D54"/>
    <w:rsid w:val="00151FBA"/>
    <w:rsid w:val="00152629"/>
    <w:rsid w:val="00152DC3"/>
    <w:rsid w:val="00153082"/>
    <w:rsid w:val="0015329D"/>
    <w:rsid w:val="001535F3"/>
    <w:rsid w:val="001544AE"/>
    <w:rsid w:val="00154AA9"/>
    <w:rsid w:val="00155C1D"/>
    <w:rsid w:val="00156050"/>
    <w:rsid w:val="00156447"/>
    <w:rsid w:val="001565D8"/>
    <w:rsid w:val="001571B6"/>
    <w:rsid w:val="001573F3"/>
    <w:rsid w:val="001579D6"/>
    <w:rsid w:val="00157A11"/>
    <w:rsid w:val="00160E6D"/>
    <w:rsid w:val="00160F51"/>
    <w:rsid w:val="0016101C"/>
    <w:rsid w:val="0016125A"/>
    <w:rsid w:val="001612A0"/>
    <w:rsid w:val="0016146D"/>
    <w:rsid w:val="0016186B"/>
    <w:rsid w:val="001618EF"/>
    <w:rsid w:val="0016228C"/>
    <w:rsid w:val="0016230C"/>
    <w:rsid w:val="001627CC"/>
    <w:rsid w:val="00162C66"/>
    <w:rsid w:val="00162E96"/>
    <w:rsid w:val="00162F92"/>
    <w:rsid w:val="00163063"/>
    <w:rsid w:val="0016331A"/>
    <w:rsid w:val="001633AC"/>
    <w:rsid w:val="00164A27"/>
    <w:rsid w:val="00164BD5"/>
    <w:rsid w:val="00164C56"/>
    <w:rsid w:val="00165114"/>
    <w:rsid w:val="001654A6"/>
    <w:rsid w:val="00165C66"/>
    <w:rsid w:val="00165CCD"/>
    <w:rsid w:val="00165ECA"/>
    <w:rsid w:val="00165F42"/>
    <w:rsid w:val="0016706E"/>
    <w:rsid w:val="00167325"/>
    <w:rsid w:val="0016740F"/>
    <w:rsid w:val="00170496"/>
    <w:rsid w:val="001708E6"/>
    <w:rsid w:val="00170909"/>
    <w:rsid w:val="00170E92"/>
    <w:rsid w:val="00170FAC"/>
    <w:rsid w:val="0017214E"/>
    <w:rsid w:val="001726D7"/>
    <w:rsid w:val="00172AAD"/>
    <w:rsid w:val="00172D1E"/>
    <w:rsid w:val="00172ECE"/>
    <w:rsid w:val="00173334"/>
    <w:rsid w:val="001737AF"/>
    <w:rsid w:val="001739D3"/>
    <w:rsid w:val="00173AA8"/>
    <w:rsid w:val="00173D8E"/>
    <w:rsid w:val="00173E45"/>
    <w:rsid w:val="00174017"/>
    <w:rsid w:val="00174269"/>
    <w:rsid w:val="00174D4D"/>
    <w:rsid w:val="00174E01"/>
    <w:rsid w:val="001756BB"/>
    <w:rsid w:val="001763F9"/>
    <w:rsid w:val="0017663A"/>
    <w:rsid w:val="00176AFC"/>
    <w:rsid w:val="00177BBF"/>
    <w:rsid w:val="00177D84"/>
    <w:rsid w:val="00177DD4"/>
    <w:rsid w:val="00177EFF"/>
    <w:rsid w:val="00180A13"/>
    <w:rsid w:val="00181037"/>
    <w:rsid w:val="00181CB1"/>
    <w:rsid w:val="00182967"/>
    <w:rsid w:val="00182F3D"/>
    <w:rsid w:val="00183058"/>
    <w:rsid w:val="0018331A"/>
    <w:rsid w:val="00183EC1"/>
    <w:rsid w:val="00183F45"/>
    <w:rsid w:val="0018445A"/>
    <w:rsid w:val="00185975"/>
    <w:rsid w:val="001859F2"/>
    <w:rsid w:val="00186E04"/>
    <w:rsid w:val="0018719C"/>
    <w:rsid w:val="001874DE"/>
    <w:rsid w:val="00187C8D"/>
    <w:rsid w:val="001902F4"/>
    <w:rsid w:val="001905AF"/>
    <w:rsid w:val="0019066F"/>
    <w:rsid w:val="00190734"/>
    <w:rsid w:val="00190CB4"/>
    <w:rsid w:val="00190E92"/>
    <w:rsid w:val="0019137C"/>
    <w:rsid w:val="0019214B"/>
    <w:rsid w:val="0019270B"/>
    <w:rsid w:val="00192D7E"/>
    <w:rsid w:val="00192EBF"/>
    <w:rsid w:val="0019316C"/>
    <w:rsid w:val="00193534"/>
    <w:rsid w:val="001939C3"/>
    <w:rsid w:val="00194CC9"/>
    <w:rsid w:val="00194F2D"/>
    <w:rsid w:val="0019545B"/>
    <w:rsid w:val="00195770"/>
    <w:rsid w:val="00195B94"/>
    <w:rsid w:val="00195F51"/>
    <w:rsid w:val="00196E1B"/>
    <w:rsid w:val="0019710C"/>
    <w:rsid w:val="00197755"/>
    <w:rsid w:val="00197A9B"/>
    <w:rsid w:val="00197A9D"/>
    <w:rsid w:val="001A021A"/>
    <w:rsid w:val="001A02D9"/>
    <w:rsid w:val="001A12EE"/>
    <w:rsid w:val="001A13F2"/>
    <w:rsid w:val="001A1414"/>
    <w:rsid w:val="001A3611"/>
    <w:rsid w:val="001A3BE2"/>
    <w:rsid w:val="001A3BF8"/>
    <w:rsid w:val="001A4185"/>
    <w:rsid w:val="001A57A7"/>
    <w:rsid w:val="001A5CCF"/>
    <w:rsid w:val="001A5ECC"/>
    <w:rsid w:val="001A6810"/>
    <w:rsid w:val="001A69F5"/>
    <w:rsid w:val="001A76BF"/>
    <w:rsid w:val="001A7727"/>
    <w:rsid w:val="001B0688"/>
    <w:rsid w:val="001B0834"/>
    <w:rsid w:val="001B093B"/>
    <w:rsid w:val="001B0E0F"/>
    <w:rsid w:val="001B1064"/>
    <w:rsid w:val="001B172F"/>
    <w:rsid w:val="001B22C5"/>
    <w:rsid w:val="001B24D1"/>
    <w:rsid w:val="001B2C44"/>
    <w:rsid w:val="001B2E87"/>
    <w:rsid w:val="001B30C2"/>
    <w:rsid w:val="001B3C2E"/>
    <w:rsid w:val="001B3FB6"/>
    <w:rsid w:val="001B4071"/>
    <w:rsid w:val="001B4D04"/>
    <w:rsid w:val="001B4FB7"/>
    <w:rsid w:val="001B566C"/>
    <w:rsid w:val="001B5B34"/>
    <w:rsid w:val="001B6FDC"/>
    <w:rsid w:val="001B788B"/>
    <w:rsid w:val="001C04EF"/>
    <w:rsid w:val="001C0746"/>
    <w:rsid w:val="001C091D"/>
    <w:rsid w:val="001C0B2F"/>
    <w:rsid w:val="001C0F3D"/>
    <w:rsid w:val="001C1ACF"/>
    <w:rsid w:val="001C1CD2"/>
    <w:rsid w:val="001C1F60"/>
    <w:rsid w:val="001C2616"/>
    <w:rsid w:val="001C37BC"/>
    <w:rsid w:val="001C3A24"/>
    <w:rsid w:val="001C40C9"/>
    <w:rsid w:val="001C41EE"/>
    <w:rsid w:val="001C4DE2"/>
    <w:rsid w:val="001C4F9A"/>
    <w:rsid w:val="001C6234"/>
    <w:rsid w:val="001C66D0"/>
    <w:rsid w:val="001C748E"/>
    <w:rsid w:val="001C7C24"/>
    <w:rsid w:val="001C7EF2"/>
    <w:rsid w:val="001D0438"/>
    <w:rsid w:val="001D076A"/>
    <w:rsid w:val="001D17D9"/>
    <w:rsid w:val="001D1E49"/>
    <w:rsid w:val="001D1FBB"/>
    <w:rsid w:val="001D230B"/>
    <w:rsid w:val="001D275B"/>
    <w:rsid w:val="001D29E2"/>
    <w:rsid w:val="001D2DBD"/>
    <w:rsid w:val="001D3B11"/>
    <w:rsid w:val="001D3F8F"/>
    <w:rsid w:val="001D40EF"/>
    <w:rsid w:val="001D41F2"/>
    <w:rsid w:val="001D519C"/>
    <w:rsid w:val="001D540F"/>
    <w:rsid w:val="001D5515"/>
    <w:rsid w:val="001D57F1"/>
    <w:rsid w:val="001D6612"/>
    <w:rsid w:val="001D69EE"/>
    <w:rsid w:val="001D6A77"/>
    <w:rsid w:val="001D73FC"/>
    <w:rsid w:val="001D7C87"/>
    <w:rsid w:val="001E02CF"/>
    <w:rsid w:val="001E0BC4"/>
    <w:rsid w:val="001E0D33"/>
    <w:rsid w:val="001E1D6D"/>
    <w:rsid w:val="001E2764"/>
    <w:rsid w:val="001E2D4D"/>
    <w:rsid w:val="001E31F6"/>
    <w:rsid w:val="001E3415"/>
    <w:rsid w:val="001E39D1"/>
    <w:rsid w:val="001E4833"/>
    <w:rsid w:val="001E4BF2"/>
    <w:rsid w:val="001E4C34"/>
    <w:rsid w:val="001E4F21"/>
    <w:rsid w:val="001E58AF"/>
    <w:rsid w:val="001E5924"/>
    <w:rsid w:val="001E630F"/>
    <w:rsid w:val="001E68BB"/>
    <w:rsid w:val="001E6939"/>
    <w:rsid w:val="001E6A78"/>
    <w:rsid w:val="001E7543"/>
    <w:rsid w:val="001E7C4D"/>
    <w:rsid w:val="001F0435"/>
    <w:rsid w:val="001F05E5"/>
    <w:rsid w:val="001F0DCB"/>
    <w:rsid w:val="001F1A12"/>
    <w:rsid w:val="001F1C77"/>
    <w:rsid w:val="001F2302"/>
    <w:rsid w:val="001F2EE6"/>
    <w:rsid w:val="001F38C3"/>
    <w:rsid w:val="001F397D"/>
    <w:rsid w:val="001F42A1"/>
    <w:rsid w:val="001F4408"/>
    <w:rsid w:val="001F468B"/>
    <w:rsid w:val="001F46FB"/>
    <w:rsid w:val="001F47AE"/>
    <w:rsid w:val="001F487F"/>
    <w:rsid w:val="001F4C95"/>
    <w:rsid w:val="001F5505"/>
    <w:rsid w:val="001F5CA1"/>
    <w:rsid w:val="001F5EF1"/>
    <w:rsid w:val="001F5FAC"/>
    <w:rsid w:val="001F6BB4"/>
    <w:rsid w:val="001F72E9"/>
    <w:rsid w:val="001F78D0"/>
    <w:rsid w:val="001F7966"/>
    <w:rsid w:val="001F7FBF"/>
    <w:rsid w:val="00200711"/>
    <w:rsid w:val="00200B06"/>
    <w:rsid w:val="00202B13"/>
    <w:rsid w:val="00202B30"/>
    <w:rsid w:val="00202EE4"/>
    <w:rsid w:val="00202F2C"/>
    <w:rsid w:val="00202F8F"/>
    <w:rsid w:val="00202FB7"/>
    <w:rsid w:val="00203558"/>
    <w:rsid w:val="002038B7"/>
    <w:rsid w:val="002039A1"/>
    <w:rsid w:val="00204128"/>
    <w:rsid w:val="002047D4"/>
    <w:rsid w:val="00205773"/>
    <w:rsid w:val="002058A3"/>
    <w:rsid w:val="002058E0"/>
    <w:rsid w:val="002059DD"/>
    <w:rsid w:val="002061C4"/>
    <w:rsid w:val="00206745"/>
    <w:rsid w:val="00206B2B"/>
    <w:rsid w:val="00206D0A"/>
    <w:rsid w:val="00207550"/>
    <w:rsid w:val="0020786B"/>
    <w:rsid w:val="00207E85"/>
    <w:rsid w:val="0021029A"/>
    <w:rsid w:val="00210555"/>
    <w:rsid w:val="00210B65"/>
    <w:rsid w:val="00210E7C"/>
    <w:rsid w:val="0021115E"/>
    <w:rsid w:val="002115C9"/>
    <w:rsid w:val="002116D6"/>
    <w:rsid w:val="0021181A"/>
    <w:rsid w:val="00211916"/>
    <w:rsid w:val="00211979"/>
    <w:rsid w:val="00211E08"/>
    <w:rsid w:val="0021317A"/>
    <w:rsid w:val="00213901"/>
    <w:rsid w:val="00213AC6"/>
    <w:rsid w:val="00213C62"/>
    <w:rsid w:val="00213E4B"/>
    <w:rsid w:val="00214027"/>
    <w:rsid w:val="0021436B"/>
    <w:rsid w:val="00214497"/>
    <w:rsid w:val="00214A92"/>
    <w:rsid w:val="0021552E"/>
    <w:rsid w:val="00215AFE"/>
    <w:rsid w:val="00215DCD"/>
    <w:rsid w:val="00216066"/>
    <w:rsid w:val="00216549"/>
    <w:rsid w:val="00216A18"/>
    <w:rsid w:val="00216B80"/>
    <w:rsid w:val="002170C8"/>
    <w:rsid w:val="00217453"/>
    <w:rsid w:val="002177E3"/>
    <w:rsid w:val="002178B9"/>
    <w:rsid w:val="00217B53"/>
    <w:rsid w:val="00217DA4"/>
    <w:rsid w:val="00220813"/>
    <w:rsid w:val="00221A16"/>
    <w:rsid w:val="00222038"/>
    <w:rsid w:val="00222606"/>
    <w:rsid w:val="0022268A"/>
    <w:rsid w:val="002226C5"/>
    <w:rsid w:val="002232F7"/>
    <w:rsid w:val="00223437"/>
    <w:rsid w:val="00223616"/>
    <w:rsid w:val="00224394"/>
    <w:rsid w:val="00225ADB"/>
    <w:rsid w:val="0022648B"/>
    <w:rsid w:val="00226772"/>
    <w:rsid w:val="00227C65"/>
    <w:rsid w:val="00227E15"/>
    <w:rsid w:val="0023019B"/>
    <w:rsid w:val="00230F17"/>
    <w:rsid w:val="00231C73"/>
    <w:rsid w:val="00231E58"/>
    <w:rsid w:val="00231E5B"/>
    <w:rsid w:val="002322E8"/>
    <w:rsid w:val="00233329"/>
    <w:rsid w:val="00233C97"/>
    <w:rsid w:val="00233EA1"/>
    <w:rsid w:val="00234238"/>
    <w:rsid w:val="00234301"/>
    <w:rsid w:val="002359D3"/>
    <w:rsid w:val="00235CEA"/>
    <w:rsid w:val="00235FCE"/>
    <w:rsid w:val="00236053"/>
    <w:rsid w:val="00236CFE"/>
    <w:rsid w:val="002370F4"/>
    <w:rsid w:val="00237367"/>
    <w:rsid w:val="0023757E"/>
    <w:rsid w:val="00237805"/>
    <w:rsid w:val="00237808"/>
    <w:rsid w:val="00237C8B"/>
    <w:rsid w:val="00237D68"/>
    <w:rsid w:val="0024009D"/>
    <w:rsid w:val="00240266"/>
    <w:rsid w:val="00241109"/>
    <w:rsid w:val="00241975"/>
    <w:rsid w:val="00241C12"/>
    <w:rsid w:val="00242573"/>
    <w:rsid w:val="00242AAD"/>
    <w:rsid w:val="00242F9F"/>
    <w:rsid w:val="00243AB0"/>
    <w:rsid w:val="00243B56"/>
    <w:rsid w:val="00243FFD"/>
    <w:rsid w:val="002442BE"/>
    <w:rsid w:val="00244D61"/>
    <w:rsid w:val="00244E9C"/>
    <w:rsid w:val="00244EE9"/>
    <w:rsid w:val="00245063"/>
    <w:rsid w:val="0024507F"/>
    <w:rsid w:val="0024515A"/>
    <w:rsid w:val="00245279"/>
    <w:rsid w:val="00245A6B"/>
    <w:rsid w:val="00245CD5"/>
    <w:rsid w:val="00245DDD"/>
    <w:rsid w:val="00246135"/>
    <w:rsid w:val="0024677B"/>
    <w:rsid w:val="00246858"/>
    <w:rsid w:val="00246B8A"/>
    <w:rsid w:val="00246CD1"/>
    <w:rsid w:val="00247057"/>
    <w:rsid w:val="002473A4"/>
    <w:rsid w:val="00247D94"/>
    <w:rsid w:val="002503BC"/>
    <w:rsid w:val="00250C7F"/>
    <w:rsid w:val="00251528"/>
    <w:rsid w:val="00251632"/>
    <w:rsid w:val="00251A34"/>
    <w:rsid w:val="00251B7B"/>
    <w:rsid w:val="002524B8"/>
    <w:rsid w:val="00252507"/>
    <w:rsid w:val="00253592"/>
    <w:rsid w:val="00253E60"/>
    <w:rsid w:val="0025400E"/>
    <w:rsid w:val="0025408C"/>
    <w:rsid w:val="00254834"/>
    <w:rsid w:val="00254A94"/>
    <w:rsid w:val="00254D56"/>
    <w:rsid w:val="00256BA6"/>
    <w:rsid w:val="00257A84"/>
    <w:rsid w:val="00260C0C"/>
    <w:rsid w:val="00260D73"/>
    <w:rsid w:val="0026164C"/>
    <w:rsid w:val="0026176D"/>
    <w:rsid w:val="002619EC"/>
    <w:rsid w:val="00261A0A"/>
    <w:rsid w:val="00261A3C"/>
    <w:rsid w:val="00261EF2"/>
    <w:rsid w:val="00262438"/>
    <w:rsid w:val="002624DC"/>
    <w:rsid w:val="0026259D"/>
    <w:rsid w:val="002625F4"/>
    <w:rsid w:val="00262835"/>
    <w:rsid w:val="002631A5"/>
    <w:rsid w:val="00263B3A"/>
    <w:rsid w:val="002648F9"/>
    <w:rsid w:val="002657F4"/>
    <w:rsid w:val="00265C57"/>
    <w:rsid w:val="00266527"/>
    <w:rsid w:val="00266574"/>
    <w:rsid w:val="00266624"/>
    <w:rsid w:val="00266859"/>
    <w:rsid w:val="00266B6F"/>
    <w:rsid w:val="00266B99"/>
    <w:rsid w:val="00266CFC"/>
    <w:rsid w:val="00266F05"/>
    <w:rsid w:val="00266FA5"/>
    <w:rsid w:val="00267848"/>
    <w:rsid w:val="002678EA"/>
    <w:rsid w:val="00267B2C"/>
    <w:rsid w:val="002701CC"/>
    <w:rsid w:val="002703D3"/>
    <w:rsid w:val="00271712"/>
    <w:rsid w:val="00271B83"/>
    <w:rsid w:val="00272092"/>
    <w:rsid w:val="00272572"/>
    <w:rsid w:val="00272D90"/>
    <w:rsid w:val="00273009"/>
    <w:rsid w:val="00274001"/>
    <w:rsid w:val="002745CC"/>
    <w:rsid w:val="00274BE4"/>
    <w:rsid w:val="00274CB8"/>
    <w:rsid w:val="00275730"/>
    <w:rsid w:val="00275FBB"/>
    <w:rsid w:val="00276069"/>
    <w:rsid w:val="00276245"/>
    <w:rsid w:val="00276660"/>
    <w:rsid w:val="00276DE9"/>
    <w:rsid w:val="00276F1E"/>
    <w:rsid w:val="00276F7F"/>
    <w:rsid w:val="00277366"/>
    <w:rsid w:val="00277573"/>
    <w:rsid w:val="00277746"/>
    <w:rsid w:val="002806DD"/>
    <w:rsid w:val="00280A3B"/>
    <w:rsid w:val="00280E23"/>
    <w:rsid w:val="002811FF"/>
    <w:rsid w:val="00281597"/>
    <w:rsid w:val="00281866"/>
    <w:rsid w:val="00281AB5"/>
    <w:rsid w:val="00281C24"/>
    <w:rsid w:val="00281CA6"/>
    <w:rsid w:val="00282077"/>
    <w:rsid w:val="002822B6"/>
    <w:rsid w:val="002835E9"/>
    <w:rsid w:val="0028481E"/>
    <w:rsid w:val="0028489B"/>
    <w:rsid w:val="00285C37"/>
    <w:rsid w:val="00285D46"/>
    <w:rsid w:val="00285FBC"/>
    <w:rsid w:val="00286091"/>
    <w:rsid w:val="00286543"/>
    <w:rsid w:val="00286786"/>
    <w:rsid w:val="00287485"/>
    <w:rsid w:val="00287CCD"/>
    <w:rsid w:val="00290256"/>
    <w:rsid w:val="00290535"/>
    <w:rsid w:val="00290665"/>
    <w:rsid w:val="002906CC"/>
    <w:rsid w:val="00290B39"/>
    <w:rsid w:val="002916D8"/>
    <w:rsid w:val="002924B4"/>
    <w:rsid w:val="0029308C"/>
    <w:rsid w:val="00293675"/>
    <w:rsid w:val="002939DD"/>
    <w:rsid w:val="00293A29"/>
    <w:rsid w:val="00293CB3"/>
    <w:rsid w:val="00293D63"/>
    <w:rsid w:val="00293EE6"/>
    <w:rsid w:val="002942A5"/>
    <w:rsid w:val="002946F7"/>
    <w:rsid w:val="002947DF"/>
    <w:rsid w:val="00294F1B"/>
    <w:rsid w:val="002955CF"/>
    <w:rsid w:val="002958C7"/>
    <w:rsid w:val="00295F0C"/>
    <w:rsid w:val="00296374"/>
    <w:rsid w:val="0029662D"/>
    <w:rsid w:val="00297479"/>
    <w:rsid w:val="00297766"/>
    <w:rsid w:val="002979E6"/>
    <w:rsid w:val="00297DEF"/>
    <w:rsid w:val="002A0057"/>
    <w:rsid w:val="002A066E"/>
    <w:rsid w:val="002A0A2D"/>
    <w:rsid w:val="002A0B53"/>
    <w:rsid w:val="002A1200"/>
    <w:rsid w:val="002A1677"/>
    <w:rsid w:val="002A2C28"/>
    <w:rsid w:val="002A322C"/>
    <w:rsid w:val="002A323D"/>
    <w:rsid w:val="002A36B6"/>
    <w:rsid w:val="002A40CA"/>
    <w:rsid w:val="002A48FB"/>
    <w:rsid w:val="002A4BDF"/>
    <w:rsid w:val="002A4E13"/>
    <w:rsid w:val="002A59FB"/>
    <w:rsid w:val="002A5CE3"/>
    <w:rsid w:val="002A5FDF"/>
    <w:rsid w:val="002A63E5"/>
    <w:rsid w:val="002A67E2"/>
    <w:rsid w:val="002A6834"/>
    <w:rsid w:val="002A7F50"/>
    <w:rsid w:val="002B0137"/>
    <w:rsid w:val="002B023B"/>
    <w:rsid w:val="002B036D"/>
    <w:rsid w:val="002B0584"/>
    <w:rsid w:val="002B0736"/>
    <w:rsid w:val="002B1271"/>
    <w:rsid w:val="002B1394"/>
    <w:rsid w:val="002B27C7"/>
    <w:rsid w:val="002B2BB7"/>
    <w:rsid w:val="002B2F1A"/>
    <w:rsid w:val="002B3260"/>
    <w:rsid w:val="002B45D5"/>
    <w:rsid w:val="002B46C0"/>
    <w:rsid w:val="002B477C"/>
    <w:rsid w:val="002B4B93"/>
    <w:rsid w:val="002B4C90"/>
    <w:rsid w:val="002B4E37"/>
    <w:rsid w:val="002B5000"/>
    <w:rsid w:val="002B5235"/>
    <w:rsid w:val="002B5F90"/>
    <w:rsid w:val="002B613F"/>
    <w:rsid w:val="002B66EC"/>
    <w:rsid w:val="002B702C"/>
    <w:rsid w:val="002B7726"/>
    <w:rsid w:val="002B7DBC"/>
    <w:rsid w:val="002C0171"/>
    <w:rsid w:val="002C03DD"/>
    <w:rsid w:val="002C111E"/>
    <w:rsid w:val="002C117A"/>
    <w:rsid w:val="002C278D"/>
    <w:rsid w:val="002C27F0"/>
    <w:rsid w:val="002C299C"/>
    <w:rsid w:val="002C2CAB"/>
    <w:rsid w:val="002C3258"/>
    <w:rsid w:val="002C3452"/>
    <w:rsid w:val="002C3629"/>
    <w:rsid w:val="002C3833"/>
    <w:rsid w:val="002C431C"/>
    <w:rsid w:val="002C5017"/>
    <w:rsid w:val="002C5585"/>
    <w:rsid w:val="002C56BF"/>
    <w:rsid w:val="002C59E4"/>
    <w:rsid w:val="002C5A4D"/>
    <w:rsid w:val="002C7220"/>
    <w:rsid w:val="002D0386"/>
    <w:rsid w:val="002D13CA"/>
    <w:rsid w:val="002D17AB"/>
    <w:rsid w:val="002D1A84"/>
    <w:rsid w:val="002D2144"/>
    <w:rsid w:val="002D2A73"/>
    <w:rsid w:val="002D2D41"/>
    <w:rsid w:val="002D3437"/>
    <w:rsid w:val="002D3A3F"/>
    <w:rsid w:val="002D3A4E"/>
    <w:rsid w:val="002D3B8E"/>
    <w:rsid w:val="002D3E41"/>
    <w:rsid w:val="002D4461"/>
    <w:rsid w:val="002D461F"/>
    <w:rsid w:val="002D4AED"/>
    <w:rsid w:val="002D4BA6"/>
    <w:rsid w:val="002D4D72"/>
    <w:rsid w:val="002D4F05"/>
    <w:rsid w:val="002D4F88"/>
    <w:rsid w:val="002D5687"/>
    <w:rsid w:val="002D5ABF"/>
    <w:rsid w:val="002D73DC"/>
    <w:rsid w:val="002D7839"/>
    <w:rsid w:val="002E01DA"/>
    <w:rsid w:val="002E028B"/>
    <w:rsid w:val="002E043C"/>
    <w:rsid w:val="002E08AB"/>
    <w:rsid w:val="002E16C1"/>
    <w:rsid w:val="002E2550"/>
    <w:rsid w:val="002E288D"/>
    <w:rsid w:val="002E3509"/>
    <w:rsid w:val="002E3B4B"/>
    <w:rsid w:val="002E4673"/>
    <w:rsid w:val="002E482F"/>
    <w:rsid w:val="002E4B1A"/>
    <w:rsid w:val="002E58F2"/>
    <w:rsid w:val="002E5A6F"/>
    <w:rsid w:val="002E65F1"/>
    <w:rsid w:val="002E67F2"/>
    <w:rsid w:val="002E68EB"/>
    <w:rsid w:val="002E767F"/>
    <w:rsid w:val="002E7A95"/>
    <w:rsid w:val="002E7F2B"/>
    <w:rsid w:val="002F00DE"/>
    <w:rsid w:val="002F17C6"/>
    <w:rsid w:val="002F2273"/>
    <w:rsid w:val="002F2522"/>
    <w:rsid w:val="002F2FC5"/>
    <w:rsid w:val="002F30CE"/>
    <w:rsid w:val="002F33B5"/>
    <w:rsid w:val="002F34D4"/>
    <w:rsid w:val="002F3660"/>
    <w:rsid w:val="002F369F"/>
    <w:rsid w:val="002F3E7E"/>
    <w:rsid w:val="002F463B"/>
    <w:rsid w:val="002F5834"/>
    <w:rsid w:val="002F5F46"/>
    <w:rsid w:val="002F6296"/>
    <w:rsid w:val="002F63E5"/>
    <w:rsid w:val="002F6402"/>
    <w:rsid w:val="002F6517"/>
    <w:rsid w:val="002F6824"/>
    <w:rsid w:val="002F68E9"/>
    <w:rsid w:val="002F6A17"/>
    <w:rsid w:val="002F6B3D"/>
    <w:rsid w:val="002F7253"/>
    <w:rsid w:val="003011F5"/>
    <w:rsid w:val="003016B4"/>
    <w:rsid w:val="0030194A"/>
    <w:rsid w:val="003023D6"/>
    <w:rsid w:val="00302587"/>
    <w:rsid w:val="00302A6F"/>
    <w:rsid w:val="00303C81"/>
    <w:rsid w:val="00303F9E"/>
    <w:rsid w:val="00303FF8"/>
    <w:rsid w:val="00304787"/>
    <w:rsid w:val="003048B3"/>
    <w:rsid w:val="00305019"/>
    <w:rsid w:val="003056E4"/>
    <w:rsid w:val="00305C5C"/>
    <w:rsid w:val="0030656C"/>
    <w:rsid w:val="0030663D"/>
    <w:rsid w:val="00306A67"/>
    <w:rsid w:val="00307389"/>
    <w:rsid w:val="0030757A"/>
    <w:rsid w:val="00307696"/>
    <w:rsid w:val="003076F3"/>
    <w:rsid w:val="00307B22"/>
    <w:rsid w:val="00307C7F"/>
    <w:rsid w:val="00310016"/>
    <w:rsid w:val="0031015E"/>
    <w:rsid w:val="003106D8"/>
    <w:rsid w:val="003110E4"/>
    <w:rsid w:val="00311338"/>
    <w:rsid w:val="003126CE"/>
    <w:rsid w:val="00312865"/>
    <w:rsid w:val="00312C06"/>
    <w:rsid w:val="00312D50"/>
    <w:rsid w:val="003138A5"/>
    <w:rsid w:val="00313F70"/>
    <w:rsid w:val="00313FA9"/>
    <w:rsid w:val="0031402C"/>
    <w:rsid w:val="00314AD9"/>
    <w:rsid w:val="00314FA1"/>
    <w:rsid w:val="00315733"/>
    <w:rsid w:val="003158EE"/>
    <w:rsid w:val="00315A66"/>
    <w:rsid w:val="00315A89"/>
    <w:rsid w:val="00316D26"/>
    <w:rsid w:val="003174E5"/>
    <w:rsid w:val="00317C08"/>
    <w:rsid w:val="0032022C"/>
    <w:rsid w:val="00320296"/>
    <w:rsid w:val="003211A6"/>
    <w:rsid w:val="00321AE9"/>
    <w:rsid w:val="00321D1F"/>
    <w:rsid w:val="00322506"/>
    <w:rsid w:val="00322D95"/>
    <w:rsid w:val="003230A8"/>
    <w:rsid w:val="0032314D"/>
    <w:rsid w:val="00323510"/>
    <w:rsid w:val="003238BA"/>
    <w:rsid w:val="00323A07"/>
    <w:rsid w:val="0032436A"/>
    <w:rsid w:val="003247A1"/>
    <w:rsid w:val="003248F3"/>
    <w:rsid w:val="00325BC5"/>
    <w:rsid w:val="00325E8B"/>
    <w:rsid w:val="0032668F"/>
    <w:rsid w:val="003266D3"/>
    <w:rsid w:val="00327E39"/>
    <w:rsid w:val="00330247"/>
    <w:rsid w:val="003304A8"/>
    <w:rsid w:val="0033070B"/>
    <w:rsid w:val="003309EC"/>
    <w:rsid w:val="00330E78"/>
    <w:rsid w:val="00330FAD"/>
    <w:rsid w:val="00330FEB"/>
    <w:rsid w:val="003312B2"/>
    <w:rsid w:val="00331676"/>
    <w:rsid w:val="00331E85"/>
    <w:rsid w:val="003321E7"/>
    <w:rsid w:val="0033245F"/>
    <w:rsid w:val="003325E3"/>
    <w:rsid w:val="00333231"/>
    <w:rsid w:val="003334AA"/>
    <w:rsid w:val="00333596"/>
    <w:rsid w:val="003345E7"/>
    <w:rsid w:val="00334782"/>
    <w:rsid w:val="00335967"/>
    <w:rsid w:val="00335C8C"/>
    <w:rsid w:val="00336C18"/>
    <w:rsid w:val="00336CEB"/>
    <w:rsid w:val="00336D4B"/>
    <w:rsid w:val="00336DAE"/>
    <w:rsid w:val="003374CE"/>
    <w:rsid w:val="003375AD"/>
    <w:rsid w:val="00337B04"/>
    <w:rsid w:val="00337BCD"/>
    <w:rsid w:val="00337C0E"/>
    <w:rsid w:val="00340889"/>
    <w:rsid w:val="003408C8"/>
    <w:rsid w:val="00341232"/>
    <w:rsid w:val="00341FFE"/>
    <w:rsid w:val="00342970"/>
    <w:rsid w:val="00342C3C"/>
    <w:rsid w:val="00342F42"/>
    <w:rsid w:val="00343274"/>
    <w:rsid w:val="0034424E"/>
    <w:rsid w:val="00344534"/>
    <w:rsid w:val="0034526A"/>
    <w:rsid w:val="003454EA"/>
    <w:rsid w:val="0034597C"/>
    <w:rsid w:val="00345DE9"/>
    <w:rsid w:val="003460D3"/>
    <w:rsid w:val="00346578"/>
    <w:rsid w:val="003465F1"/>
    <w:rsid w:val="0034693B"/>
    <w:rsid w:val="00347181"/>
    <w:rsid w:val="00347CBF"/>
    <w:rsid w:val="00347FED"/>
    <w:rsid w:val="00350417"/>
    <w:rsid w:val="00350B8C"/>
    <w:rsid w:val="00350D31"/>
    <w:rsid w:val="0035162B"/>
    <w:rsid w:val="003526AC"/>
    <w:rsid w:val="00352943"/>
    <w:rsid w:val="00352B8C"/>
    <w:rsid w:val="00352DF6"/>
    <w:rsid w:val="003530D5"/>
    <w:rsid w:val="003533B9"/>
    <w:rsid w:val="00353661"/>
    <w:rsid w:val="00353688"/>
    <w:rsid w:val="00353B89"/>
    <w:rsid w:val="00353C78"/>
    <w:rsid w:val="00354AC3"/>
    <w:rsid w:val="003557A7"/>
    <w:rsid w:val="00355888"/>
    <w:rsid w:val="00355985"/>
    <w:rsid w:val="00355CC6"/>
    <w:rsid w:val="00355F56"/>
    <w:rsid w:val="0035625F"/>
    <w:rsid w:val="003572FC"/>
    <w:rsid w:val="0035798A"/>
    <w:rsid w:val="00357FAE"/>
    <w:rsid w:val="00360135"/>
    <w:rsid w:val="00360256"/>
    <w:rsid w:val="00360F10"/>
    <w:rsid w:val="0036110B"/>
    <w:rsid w:val="003614CA"/>
    <w:rsid w:val="00361680"/>
    <w:rsid w:val="00361720"/>
    <w:rsid w:val="00361C24"/>
    <w:rsid w:val="00361FB6"/>
    <w:rsid w:val="00362179"/>
    <w:rsid w:val="003621B9"/>
    <w:rsid w:val="003625FB"/>
    <w:rsid w:val="00362A1E"/>
    <w:rsid w:val="00363247"/>
    <w:rsid w:val="00363733"/>
    <w:rsid w:val="003643B6"/>
    <w:rsid w:val="003644BF"/>
    <w:rsid w:val="003644FB"/>
    <w:rsid w:val="003651C0"/>
    <w:rsid w:val="00365304"/>
    <w:rsid w:val="00365438"/>
    <w:rsid w:val="00365931"/>
    <w:rsid w:val="00365FF8"/>
    <w:rsid w:val="00366610"/>
    <w:rsid w:val="003667F0"/>
    <w:rsid w:val="0036711F"/>
    <w:rsid w:val="00367485"/>
    <w:rsid w:val="00367CDF"/>
    <w:rsid w:val="00367F73"/>
    <w:rsid w:val="00370144"/>
    <w:rsid w:val="00370D0E"/>
    <w:rsid w:val="00370E2B"/>
    <w:rsid w:val="00370E4B"/>
    <w:rsid w:val="00371299"/>
    <w:rsid w:val="00371334"/>
    <w:rsid w:val="003716DC"/>
    <w:rsid w:val="00371932"/>
    <w:rsid w:val="00371D13"/>
    <w:rsid w:val="00372147"/>
    <w:rsid w:val="00372257"/>
    <w:rsid w:val="0037265F"/>
    <w:rsid w:val="00372A9C"/>
    <w:rsid w:val="003735E9"/>
    <w:rsid w:val="00373B59"/>
    <w:rsid w:val="00373D45"/>
    <w:rsid w:val="0037437F"/>
    <w:rsid w:val="003743FE"/>
    <w:rsid w:val="00374C67"/>
    <w:rsid w:val="00375311"/>
    <w:rsid w:val="00375776"/>
    <w:rsid w:val="00376052"/>
    <w:rsid w:val="0037664C"/>
    <w:rsid w:val="00376A6C"/>
    <w:rsid w:val="00376DBD"/>
    <w:rsid w:val="0037751F"/>
    <w:rsid w:val="00377B88"/>
    <w:rsid w:val="00377C58"/>
    <w:rsid w:val="00377C6C"/>
    <w:rsid w:val="00377D2F"/>
    <w:rsid w:val="00377E4C"/>
    <w:rsid w:val="003817E4"/>
    <w:rsid w:val="00381A14"/>
    <w:rsid w:val="00381D06"/>
    <w:rsid w:val="00381E0D"/>
    <w:rsid w:val="00382416"/>
    <w:rsid w:val="00382893"/>
    <w:rsid w:val="00384687"/>
    <w:rsid w:val="0038585D"/>
    <w:rsid w:val="00385906"/>
    <w:rsid w:val="003862CE"/>
    <w:rsid w:val="00386690"/>
    <w:rsid w:val="00386ABD"/>
    <w:rsid w:val="00387C30"/>
    <w:rsid w:val="0039018A"/>
    <w:rsid w:val="003902CD"/>
    <w:rsid w:val="00390B87"/>
    <w:rsid w:val="0039113B"/>
    <w:rsid w:val="0039157E"/>
    <w:rsid w:val="00391692"/>
    <w:rsid w:val="00392464"/>
    <w:rsid w:val="0039256E"/>
    <w:rsid w:val="00392A47"/>
    <w:rsid w:val="00392AB0"/>
    <w:rsid w:val="00392BFB"/>
    <w:rsid w:val="0039425F"/>
    <w:rsid w:val="003945F9"/>
    <w:rsid w:val="003946CD"/>
    <w:rsid w:val="0039486C"/>
    <w:rsid w:val="00395096"/>
    <w:rsid w:val="00395624"/>
    <w:rsid w:val="00395FAE"/>
    <w:rsid w:val="00396272"/>
    <w:rsid w:val="00397189"/>
    <w:rsid w:val="003A0774"/>
    <w:rsid w:val="003A1081"/>
    <w:rsid w:val="003A1524"/>
    <w:rsid w:val="003A16CB"/>
    <w:rsid w:val="003A2028"/>
    <w:rsid w:val="003A3152"/>
    <w:rsid w:val="003A33CD"/>
    <w:rsid w:val="003A34DC"/>
    <w:rsid w:val="003A3DCA"/>
    <w:rsid w:val="003A44E7"/>
    <w:rsid w:val="003A4A70"/>
    <w:rsid w:val="003A4C7B"/>
    <w:rsid w:val="003A5DFD"/>
    <w:rsid w:val="003A5F3B"/>
    <w:rsid w:val="003A6282"/>
    <w:rsid w:val="003A6937"/>
    <w:rsid w:val="003A69E2"/>
    <w:rsid w:val="003A6C55"/>
    <w:rsid w:val="003A6F30"/>
    <w:rsid w:val="003A73E2"/>
    <w:rsid w:val="003A78C2"/>
    <w:rsid w:val="003B0159"/>
    <w:rsid w:val="003B043A"/>
    <w:rsid w:val="003B103C"/>
    <w:rsid w:val="003B1139"/>
    <w:rsid w:val="003B1936"/>
    <w:rsid w:val="003B1D9B"/>
    <w:rsid w:val="003B254B"/>
    <w:rsid w:val="003B2D31"/>
    <w:rsid w:val="003B2D7F"/>
    <w:rsid w:val="003B4129"/>
    <w:rsid w:val="003B48EF"/>
    <w:rsid w:val="003B4F88"/>
    <w:rsid w:val="003B4FA0"/>
    <w:rsid w:val="003B521C"/>
    <w:rsid w:val="003B5707"/>
    <w:rsid w:val="003B5F05"/>
    <w:rsid w:val="003B6443"/>
    <w:rsid w:val="003B687B"/>
    <w:rsid w:val="003B6C4E"/>
    <w:rsid w:val="003B6D44"/>
    <w:rsid w:val="003B727A"/>
    <w:rsid w:val="003B74DC"/>
    <w:rsid w:val="003B786C"/>
    <w:rsid w:val="003B7DFC"/>
    <w:rsid w:val="003C03E9"/>
    <w:rsid w:val="003C0966"/>
    <w:rsid w:val="003C0AD3"/>
    <w:rsid w:val="003C1647"/>
    <w:rsid w:val="003C3742"/>
    <w:rsid w:val="003C38E5"/>
    <w:rsid w:val="003C3A77"/>
    <w:rsid w:val="003C479B"/>
    <w:rsid w:val="003C4A96"/>
    <w:rsid w:val="003C4EF9"/>
    <w:rsid w:val="003C504A"/>
    <w:rsid w:val="003C5125"/>
    <w:rsid w:val="003C5644"/>
    <w:rsid w:val="003C5673"/>
    <w:rsid w:val="003C5C14"/>
    <w:rsid w:val="003C6479"/>
    <w:rsid w:val="003C64C5"/>
    <w:rsid w:val="003C6DFA"/>
    <w:rsid w:val="003C7139"/>
    <w:rsid w:val="003C7543"/>
    <w:rsid w:val="003C7BE9"/>
    <w:rsid w:val="003C7EE2"/>
    <w:rsid w:val="003D000B"/>
    <w:rsid w:val="003D0255"/>
    <w:rsid w:val="003D02C1"/>
    <w:rsid w:val="003D0499"/>
    <w:rsid w:val="003D1813"/>
    <w:rsid w:val="003D25C3"/>
    <w:rsid w:val="003D37F3"/>
    <w:rsid w:val="003D396A"/>
    <w:rsid w:val="003D504E"/>
    <w:rsid w:val="003D5964"/>
    <w:rsid w:val="003D5981"/>
    <w:rsid w:val="003D5B14"/>
    <w:rsid w:val="003D5DD8"/>
    <w:rsid w:val="003D6071"/>
    <w:rsid w:val="003D6079"/>
    <w:rsid w:val="003D67DB"/>
    <w:rsid w:val="003D6D2B"/>
    <w:rsid w:val="003D73E9"/>
    <w:rsid w:val="003D7483"/>
    <w:rsid w:val="003D7C40"/>
    <w:rsid w:val="003E0523"/>
    <w:rsid w:val="003E12D4"/>
    <w:rsid w:val="003E18FF"/>
    <w:rsid w:val="003E22AD"/>
    <w:rsid w:val="003E2AFE"/>
    <w:rsid w:val="003E3F49"/>
    <w:rsid w:val="003E4236"/>
    <w:rsid w:val="003E45D7"/>
    <w:rsid w:val="003E47B7"/>
    <w:rsid w:val="003E4A86"/>
    <w:rsid w:val="003E5499"/>
    <w:rsid w:val="003E549E"/>
    <w:rsid w:val="003E5B37"/>
    <w:rsid w:val="003E6766"/>
    <w:rsid w:val="003E704F"/>
    <w:rsid w:val="003E7714"/>
    <w:rsid w:val="003E78F5"/>
    <w:rsid w:val="003E7A6D"/>
    <w:rsid w:val="003E7B5B"/>
    <w:rsid w:val="003F04B0"/>
    <w:rsid w:val="003F0EF7"/>
    <w:rsid w:val="003F145E"/>
    <w:rsid w:val="003F1673"/>
    <w:rsid w:val="003F1909"/>
    <w:rsid w:val="003F1C0B"/>
    <w:rsid w:val="003F24E1"/>
    <w:rsid w:val="003F265E"/>
    <w:rsid w:val="003F3263"/>
    <w:rsid w:val="003F3308"/>
    <w:rsid w:val="003F3483"/>
    <w:rsid w:val="003F3A17"/>
    <w:rsid w:val="003F3A7E"/>
    <w:rsid w:val="003F4A55"/>
    <w:rsid w:val="003F5330"/>
    <w:rsid w:val="003F5369"/>
    <w:rsid w:val="003F5394"/>
    <w:rsid w:val="003F5444"/>
    <w:rsid w:val="003F54D6"/>
    <w:rsid w:val="003F6AB1"/>
    <w:rsid w:val="003F6BD5"/>
    <w:rsid w:val="003F6D4F"/>
    <w:rsid w:val="003F70E3"/>
    <w:rsid w:val="003F72AD"/>
    <w:rsid w:val="003F7BE6"/>
    <w:rsid w:val="004007B1"/>
    <w:rsid w:val="004008B0"/>
    <w:rsid w:val="00400C8A"/>
    <w:rsid w:val="00400CA6"/>
    <w:rsid w:val="00400F28"/>
    <w:rsid w:val="0040112C"/>
    <w:rsid w:val="004012FA"/>
    <w:rsid w:val="004023CF"/>
    <w:rsid w:val="00403157"/>
    <w:rsid w:val="004034A6"/>
    <w:rsid w:val="00403E10"/>
    <w:rsid w:val="00404433"/>
    <w:rsid w:val="0040453E"/>
    <w:rsid w:val="00404C2C"/>
    <w:rsid w:val="00405144"/>
    <w:rsid w:val="0040554D"/>
    <w:rsid w:val="0040620A"/>
    <w:rsid w:val="004068CD"/>
    <w:rsid w:val="0040698F"/>
    <w:rsid w:val="0040749A"/>
    <w:rsid w:val="00407B07"/>
    <w:rsid w:val="004109C8"/>
    <w:rsid w:val="00410A21"/>
    <w:rsid w:val="00410C72"/>
    <w:rsid w:val="00411097"/>
    <w:rsid w:val="00411692"/>
    <w:rsid w:val="00411988"/>
    <w:rsid w:val="0041222F"/>
    <w:rsid w:val="00412839"/>
    <w:rsid w:val="004128F7"/>
    <w:rsid w:val="0041320B"/>
    <w:rsid w:val="004137D5"/>
    <w:rsid w:val="00413EB0"/>
    <w:rsid w:val="00413FD4"/>
    <w:rsid w:val="004141D6"/>
    <w:rsid w:val="004145AD"/>
    <w:rsid w:val="0041484B"/>
    <w:rsid w:val="00415967"/>
    <w:rsid w:val="004160AD"/>
    <w:rsid w:val="00417002"/>
    <w:rsid w:val="00417962"/>
    <w:rsid w:val="00417A11"/>
    <w:rsid w:val="00417BD7"/>
    <w:rsid w:val="00417FC8"/>
    <w:rsid w:val="0042040B"/>
    <w:rsid w:val="00420615"/>
    <w:rsid w:val="004206B7"/>
    <w:rsid w:val="00420810"/>
    <w:rsid w:val="00420E58"/>
    <w:rsid w:val="00421A11"/>
    <w:rsid w:val="00421D64"/>
    <w:rsid w:val="00421E98"/>
    <w:rsid w:val="0042232A"/>
    <w:rsid w:val="004223A7"/>
    <w:rsid w:val="004225DE"/>
    <w:rsid w:val="004231F9"/>
    <w:rsid w:val="004236AE"/>
    <w:rsid w:val="00423728"/>
    <w:rsid w:val="00423A73"/>
    <w:rsid w:val="00423EDF"/>
    <w:rsid w:val="00424573"/>
    <w:rsid w:val="00424974"/>
    <w:rsid w:val="00425142"/>
    <w:rsid w:val="00425455"/>
    <w:rsid w:val="00425582"/>
    <w:rsid w:val="00425B7B"/>
    <w:rsid w:val="00425F64"/>
    <w:rsid w:val="00426BC8"/>
    <w:rsid w:val="00426BC9"/>
    <w:rsid w:val="00426DC4"/>
    <w:rsid w:val="00426F11"/>
    <w:rsid w:val="004274B3"/>
    <w:rsid w:val="004278E5"/>
    <w:rsid w:val="00427C80"/>
    <w:rsid w:val="00430E56"/>
    <w:rsid w:val="0043124D"/>
    <w:rsid w:val="00431D86"/>
    <w:rsid w:val="0043210B"/>
    <w:rsid w:val="00434775"/>
    <w:rsid w:val="00434B3F"/>
    <w:rsid w:val="00434FC9"/>
    <w:rsid w:val="00435750"/>
    <w:rsid w:val="004358B9"/>
    <w:rsid w:val="00436381"/>
    <w:rsid w:val="0043649B"/>
    <w:rsid w:val="00436925"/>
    <w:rsid w:val="004376EA"/>
    <w:rsid w:val="0043786A"/>
    <w:rsid w:val="00437B02"/>
    <w:rsid w:val="00437D31"/>
    <w:rsid w:val="004414D4"/>
    <w:rsid w:val="004415D8"/>
    <w:rsid w:val="00441CCD"/>
    <w:rsid w:val="0044254D"/>
    <w:rsid w:val="0044291E"/>
    <w:rsid w:val="00442C2D"/>
    <w:rsid w:val="004434AB"/>
    <w:rsid w:val="00443605"/>
    <w:rsid w:val="00443736"/>
    <w:rsid w:val="004448EC"/>
    <w:rsid w:val="00444EC3"/>
    <w:rsid w:val="004451F0"/>
    <w:rsid w:val="00445512"/>
    <w:rsid w:val="00445650"/>
    <w:rsid w:val="00445864"/>
    <w:rsid w:val="004462C3"/>
    <w:rsid w:val="00446A8F"/>
    <w:rsid w:val="00446B64"/>
    <w:rsid w:val="00446CA6"/>
    <w:rsid w:val="00446CB9"/>
    <w:rsid w:val="004470BF"/>
    <w:rsid w:val="0044721D"/>
    <w:rsid w:val="00450110"/>
    <w:rsid w:val="00450EA6"/>
    <w:rsid w:val="00451B89"/>
    <w:rsid w:val="00452151"/>
    <w:rsid w:val="00452174"/>
    <w:rsid w:val="00452291"/>
    <w:rsid w:val="00452350"/>
    <w:rsid w:val="004527FB"/>
    <w:rsid w:val="00452BD9"/>
    <w:rsid w:val="004536BE"/>
    <w:rsid w:val="00454176"/>
    <w:rsid w:val="00454625"/>
    <w:rsid w:val="00455DE7"/>
    <w:rsid w:val="00456BED"/>
    <w:rsid w:val="00456EC5"/>
    <w:rsid w:val="004574AF"/>
    <w:rsid w:val="00457642"/>
    <w:rsid w:val="00457897"/>
    <w:rsid w:val="004578EE"/>
    <w:rsid w:val="00457BE6"/>
    <w:rsid w:val="00457EC6"/>
    <w:rsid w:val="0046072E"/>
    <w:rsid w:val="00460B4E"/>
    <w:rsid w:val="00460BD2"/>
    <w:rsid w:val="00460F88"/>
    <w:rsid w:val="0046148C"/>
    <w:rsid w:val="0046152E"/>
    <w:rsid w:val="00461712"/>
    <w:rsid w:val="00461949"/>
    <w:rsid w:val="0046265A"/>
    <w:rsid w:val="00462DCD"/>
    <w:rsid w:val="004631C4"/>
    <w:rsid w:val="004633B4"/>
    <w:rsid w:val="00463987"/>
    <w:rsid w:val="004642CA"/>
    <w:rsid w:val="0046484D"/>
    <w:rsid w:val="0046496C"/>
    <w:rsid w:val="00464BAD"/>
    <w:rsid w:val="0046534E"/>
    <w:rsid w:val="0046595E"/>
    <w:rsid w:val="004662C4"/>
    <w:rsid w:val="004663BB"/>
    <w:rsid w:val="0046722B"/>
    <w:rsid w:val="004674A6"/>
    <w:rsid w:val="00467942"/>
    <w:rsid w:val="00467998"/>
    <w:rsid w:val="00467CA2"/>
    <w:rsid w:val="00470798"/>
    <w:rsid w:val="00470F5C"/>
    <w:rsid w:val="00471AC3"/>
    <w:rsid w:val="00471EE7"/>
    <w:rsid w:val="004725C7"/>
    <w:rsid w:val="00472ABA"/>
    <w:rsid w:val="00472C7D"/>
    <w:rsid w:val="00473E7B"/>
    <w:rsid w:val="00474DE7"/>
    <w:rsid w:val="004759D6"/>
    <w:rsid w:val="00475BCA"/>
    <w:rsid w:val="0047624F"/>
    <w:rsid w:val="004764EF"/>
    <w:rsid w:val="00476BBB"/>
    <w:rsid w:val="00476C26"/>
    <w:rsid w:val="00476E51"/>
    <w:rsid w:val="004771D8"/>
    <w:rsid w:val="004779E9"/>
    <w:rsid w:val="00480922"/>
    <w:rsid w:val="00480ACD"/>
    <w:rsid w:val="00480B67"/>
    <w:rsid w:val="00481686"/>
    <w:rsid w:val="004824AF"/>
    <w:rsid w:val="004829C5"/>
    <w:rsid w:val="00483F5D"/>
    <w:rsid w:val="00484235"/>
    <w:rsid w:val="004848FE"/>
    <w:rsid w:val="004852C9"/>
    <w:rsid w:val="00485E01"/>
    <w:rsid w:val="0048708D"/>
    <w:rsid w:val="004873C7"/>
    <w:rsid w:val="0049016D"/>
    <w:rsid w:val="00490B73"/>
    <w:rsid w:val="00491218"/>
    <w:rsid w:val="004918E8"/>
    <w:rsid w:val="00492303"/>
    <w:rsid w:val="00492CC5"/>
    <w:rsid w:val="00493B8F"/>
    <w:rsid w:val="0049407B"/>
    <w:rsid w:val="00494841"/>
    <w:rsid w:val="00494F57"/>
    <w:rsid w:val="004953BC"/>
    <w:rsid w:val="004958BF"/>
    <w:rsid w:val="00495C55"/>
    <w:rsid w:val="00495CB8"/>
    <w:rsid w:val="00495D50"/>
    <w:rsid w:val="004961B2"/>
    <w:rsid w:val="004965A6"/>
    <w:rsid w:val="00496667"/>
    <w:rsid w:val="004966A4"/>
    <w:rsid w:val="004966C7"/>
    <w:rsid w:val="004967FC"/>
    <w:rsid w:val="00496B8B"/>
    <w:rsid w:val="00496F73"/>
    <w:rsid w:val="004975E1"/>
    <w:rsid w:val="00497818"/>
    <w:rsid w:val="00497F27"/>
    <w:rsid w:val="004A017C"/>
    <w:rsid w:val="004A0CAA"/>
    <w:rsid w:val="004A12E1"/>
    <w:rsid w:val="004A14C9"/>
    <w:rsid w:val="004A3B28"/>
    <w:rsid w:val="004A3EBE"/>
    <w:rsid w:val="004A45D2"/>
    <w:rsid w:val="004A4ECA"/>
    <w:rsid w:val="004A5235"/>
    <w:rsid w:val="004A5741"/>
    <w:rsid w:val="004A596C"/>
    <w:rsid w:val="004A5CA3"/>
    <w:rsid w:val="004A63AD"/>
    <w:rsid w:val="004A6794"/>
    <w:rsid w:val="004A6AC7"/>
    <w:rsid w:val="004A7813"/>
    <w:rsid w:val="004B014C"/>
    <w:rsid w:val="004B0226"/>
    <w:rsid w:val="004B07F3"/>
    <w:rsid w:val="004B0820"/>
    <w:rsid w:val="004B1584"/>
    <w:rsid w:val="004B15E9"/>
    <w:rsid w:val="004B17D9"/>
    <w:rsid w:val="004B1CB9"/>
    <w:rsid w:val="004B1EC5"/>
    <w:rsid w:val="004B1F79"/>
    <w:rsid w:val="004B220E"/>
    <w:rsid w:val="004B24BD"/>
    <w:rsid w:val="004B2BA5"/>
    <w:rsid w:val="004B2CD9"/>
    <w:rsid w:val="004B3201"/>
    <w:rsid w:val="004B3280"/>
    <w:rsid w:val="004B3B7F"/>
    <w:rsid w:val="004B3C4B"/>
    <w:rsid w:val="004B40B7"/>
    <w:rsid w:val="004B40CF"/>
    <w:rsid w:val="004B40EE"/>
    <w:rsid w:val="004B4329"/>
    <w:rsid w:val="004B4B73"/>
    <w:rsid w:val="004B4F57"/>
    <w:rsid w:val="004B5197"/>
    <w:rsid w:val="004B52DE"/>
    <w:rsid w:val="004B56C2"/>
    <w:rsid w:val="004B5AA4"/>
    <w:rsid w:val="004B6380"/>
    <w:rsid w:val="004B7496"/>
    <w:rsid w:val="004B7567"/>
    <w:rsid w:val="004B783E"/>
    <w:rsid w:val="004C08B5"/>
    <w:rsid w:val="004C0977"/>
    <w:rsid w:val="004C1561"/>
    <w:rsid w:val="004C270A"/>
    <w:rsid w:val="004C273C"/>
    <w:rsid w:val="004C2A73"/>
    <w:rsid w:val="004C307F"/>
    <w:rsid w:val="004C31DC"/>
    <w:rsid w:val="004C32F6"/>
    <w:rsid w:val="004C3868"/>
    <w:rsid w:val="004C38A4"/>
    <w:rsid w:val="004C3EB6"/>
    <w:rsid w:val="004C411B"/>
    <w:rsid w:val="004C423B"/>
    <w:rsid w:val="004C4286"/>
    <w:rsid w:val="004C43D9"/>
    <w:rsid w:val="004C446E"/>
    <w:rsid w:val="004C44F0"/>
    <w:rsid w:val="004C4D7D"/>
    <w:rsid w:val="004C53DD"/>
    <w:rsid w:val="004C6149"/>
    <w:rsid w:val="004C6A56"/>
    <w:rsid w:val="004C6C54"/>
    <w:rsid w:val="004C6F38"/>
    <w:rsid w:val="004C7152"/>
    <w:rsid w:val="004C7808"/>
    <w:rsid w:val="004C7AEB"/>
    <w:rsid w:val="004C7DD6"/>
    <w:rsid w:val="004D0856"/>
    <w:rsid w:val="004D08C9"/>
    <w:rsid w:val="004D0AF3"/>
    <w:rsid w:val="004D0DB5"/>
    <w:rsid w:val="004D0FA2"/>
    <w:rsid w:val="004D22B5"/>
    <w:rsid w:val="004D2805"/>
    <w:rsid w:val="004D2D7A"/>
    <w:rsid w:val="004D366E"/>
    <w:rsid w:val="004D389A"/>
    <w:rsid w:val="004D3D3D"/>
    <w:rsid w:val="004D4386"/>
    <w:rsid w:val="004D4469"/>
    <w:rsid w:val="004D4F01"/>
    <w:rsid w:val="004D4F21"/>
    <w:rsid w:val="004D55DE"/>
    <w:rsid w:val="004D55F4"/>
    <w:rsid w:val="004D61BA"/>
    <w:rsid w:val="004D6417"/>
    <w:rsid w:val="004D6650"/>
    <w:rsid w:val="004D66CD"/>
    <w:rsid w:val="004E07BA"/>
    <w:rsid w:val="004E150D"/>
    <w:rsid w:val="004E1CA5"/>
    <w:rsid w:val="004E3B5B"/>
    <w:rsid w:val="004E3D63"/>
    <w:rsid w:val="004E401A"/>
    <w:rsid w:val="004E4083"/>
    <w:rsid w:val="004E43D4"/>
    <w:rsid w:val="004E4D86"/>
    <w:rsid w:val="004E5D16"/>
    <w:rsid w:val="004E63BB"/>
    <w:rsid w:val="004E77E8"/>
    <w:rsid w:val="004F0ABF"/>
    <w:rsid w:val="004F16B5"/>
    <w:rsid w:val="004F1C58"/>
    <w:rsid w:val="004F2434"/>
    <w:rsid w:val="004F4351"/>
    <w:rsid w:val="004F4493"/>
    <w:rsid w:val="004F49E6"/>
    <w:rsid w:val="004F4D8C"/>
    <w:rsid w:val="004F5193"/>
    <w:rsid w:val="004F548D"/>
    <w:rsid w:val="004F5AC2"/>
    <w:rsid w:val="004F5FCB"/>
    <w:rsid w:val="004F6047"/>
    <w:rsid w:val="004F613F"/>
    <w:rsid w:val="004F6884"/>
    <w:rsid w:val="004F710C"/>
    <w:rsid w:val="004F7C0E"/>
    <w:rsid w:val="004F7D5A"/>
    <w:rsid w:val="004F7FAA"/>
    <w:rsid w:val="00500125"/>
    <w:rsid w:val="005002AC"/>
    <w:rsid w:val="00500448"/>
    <w:rsid w:val="00500A05"/>
    <w:rsid w:val="00500B4F"/>
    <w:rsid w:val="0050117D"/>
    <w:rsid w:val="005015D0"/>
    <w:rsid w:val="00501A50"/>
    <w:rsid w:val="00502546"/>
    <w:rsid w:val="005027BE"/>
    <w:rsid w:val="0050283B"/>
    <w:rsid w:val="00502EA5"/>
    <w:rsid w:val="005032BA"/>
    <w:rsid w:val="00503451"/>
    <w:rsid w:val="0050357C"/>
    <w:rsid w:val="0050374B"/>
    <w:rsid w:val="005038BC"/>
    <w:rsid w:val="00503932"/>
    <w:rsid w:val="00504069"/>
    <w:rsid w:val="00504209"/>
    <w:rsid w:val="005046D0"/>
    <w:rsid w:val="00504907"/>
    <w:rsid w:val="00505237"/>
    <w:rsid w:val="005054E3"/>
    <w:rsid w:val="0050586C"/>
    <w:rsid w:val="00505AEC"/>
    <w:rsid w:val="00506AAB"/>
    <w:rsid w:val="00506D5A"/>
    <w:rsid w:val="00507306"/>
    <w:rsid w:val="005075C5"/>
    <w:rsid w:val="00507801"/>
    <w:rsid w:val="00507CD8"/>
    <w:rsid w:val="005102EA"/>
    <w:rsid w:val="00510ABF"/>
    <w:rsid w:val="00510CBE"/>
    <w:rsid w:val="00510DE6"/>
    <w:rsid w:val="00511638"/>
    <w:rsid w:val="00511B1E"/>
    <w:rsid w:val="0051239C"/>
    <w:rsid w:val="005124CD"/>
    <w:rsid w:val="00512881"/>
    <w:rsid w:val="00512BE8"/>
    <w:rsid w:val="0051315D"/>
    <w:rsid w:val="005135AA"/>
    <w:rsid w:val="00513DCE"/>
    <w:rsid w:val="00513DEC"/>
    <w:rsid w:val="00514915"/>
    <w:rsid w:val="00515062"/>
    <w:rsid w:val="00515C6E"/>
    <w:rsid w:val="00516C03"/>
    <w:rsid w:val="0052185D"/>
    <w:rsid w:val="00521DDD"/>
    <w:rsid w:val="005220B9"/>
    <w:rsid w:val="0052254F"/>
    <w:rsid w:val="00522A90"/>
    <w:rsid w:val="00523286"/>
    <w:rsid w:val="005233D9"/>
    <w:rsid w:val="0052395D"/>
    <w:rsid w:val="00523DC1"/>
    <w:rsid w:val="00524FDB"/>
    <w:rsid w:val="005251F4"/>
    <w:rsid w:val="0052598A"/>
    <w:rsid w:val="0052693E"/>
    <w:rsid w:val="00526BDE"/>
    <w:rsid w:val="00527642"/>
    <w:rsid w:val="005303BF"/>
    <w:rsid w:val="00530516"/>
    <w:rsid w:val="005307FA"/>
    <w:rsid w:val="00530B78"/>
    <w:rsid w:val="00530C64"/>
    <w:rsid w:val="005314B2"/>
    <w:rsid w:val="00531FAB"/>
    <w:rsid w:val="005320F0"/>
    <w:rsid w:val="005320F4"/>
    <w:rsid w:val="00532A75"/>
    <w:rsid w:val="00532AAB"/>
    <w:rsid w:val="005334B9"/>
    <w:rsid w:val="00533638"/>
    <w:rsid w:val="00533DA9"/>
    <w:rsid w:val="00534CAF"/>
    <w:rsid w:val="00534E8D"/>
    <w:rsid w:val="005354D1"/>
    <w:rsid w:val="00536441"/>
    <w:rsid w:val="005369AB"/>
    <w:rsid w:val="005373F7"/>
    <w:rsid w:val="005376F4"/>
    <w:rsid w:val="00537DF3"/>
    <w:rsid w:val="005408B3"/>
    <w:rsid w:val="00540C7C"/>
    <w:rsid w:val="00541635"/>
    <w:rsid w:val="00541638"/>
    <w:rsid w:val="00542763"/>
    <w:rsid w:val="00543308"/>
    <w:rsid w:val="00543387"/>
    <w:rsid w:val="00543429"/>
    <w:rsid w:val="005446A7"/>
    <w:rsid w:val="00545382"/>
    <w:rsid w:val="00545736"/>
    <w:rsid w:val="0054584B"/>
    <w:rsid w:val="00545A09"/>
    <w:rsid w:val="00545ECE"/>
    <w:rsid w:val="0054676D"/>
    <w:rsid w:val="005469ED"/>
    <w:rsid w:val="00546B9B"/>
    <w:rsid w:val="00546DD8"/>
    <w:rsid w:val="00546F2A"/>
    <w:rsid w:val="00546FD2"/>
    <w:rsid w:val="0054775E"/>
    <w:rsid w:val="00547A3C"/>
    <w:rsid w:val="00547F10"/>
    <w:rsid w:val="00550AC6"/>
    <w:rsid w:val="00551348"/>
    <w:rsid w:val="005515C5"/>
    <w:rsid w:val="005517C7"/>
    <w:rsid w:val="00551AD5"/>
    <w:rsid w:val="00552153"/>
    <w:rsid w:val="005526EE"/>
    <w:rsid w:val="00552775"/>
    <w:rsid w:val="00552B0B"/>
    <w:rsid w:val="00552D9E"/>
    <w:rsid w:val="0055341C"/>
    <w:rsid w:val="005539C9"/>
    <w:rsid w:val="00553D2A"/>
    <w:rsid w:val="00553EAE"/>
    <w:rsid w:val="00553F5D"/>
    <w:rsid w:val="005540C3"/>
    <w:rsid w:val="00554377"/>
    <w:rsid w:val="0055453E"/>
    <w:rsid w:val="00555151"/>
    <w:rsid w:val="005554A1"/>
    <w:rsid w:val="00555916"/>
    <w:rsid w:val="0055620E"/>
    <w:rsid w:val="005562DB"/>
    <w:rsid w:val="00556DCF"/>
    <w:rsid w:val="00557322"/>
    <w:rsid w:val="0055780A"/>
    <w:rsid w:val="00557918"/>
    <w:rsid w:val="00557A6C"/>
    <w:rsid w:val="00560467"/>
    <w:rsid w:val="0056055A"/>
    <w:rsid w:val="0056080D"/>
    <w:rsid w:val="0056117A"/>
    <w:rsid w:val="0056119C"/>
    <w:rsid w:val="00561938"/>
    <w:rsid w:val="00561D46"/>
    <w:rsid w:val="00561E40"/>
    <w:rsid w:val="005624B6"/>
    <w:rsid w:val="00562AE9"/>
    <w:rsid w:val="00562CBA"/>
    <w:rsid w:val="00563D39"/>
    <w:rsid w:val="00563DE7"/>
    <w:rsid w:val="00564961"/>
    <w:rsid w:val="00564EA5"/>
    <w:rsid w:val="00565322"/>
    <w:rsid w:val="00565DF6"/>
    <w:rsid w:val="00567245"/>
    <w:rsid w:val="005675DD"/>
    <w:rsid w:val="00567BA8"/>
    <w:rsid w:val="005702C6"/>
    <w:rsid w:val="005702E9"/>
    <w:rsid w:val="005706C4"/>
    <w:rsid w:val="0057081E"/>
    <w:rsid w:val="005708FC"/>
    <w:rsid w:val="0057091D"/>
    <w:rsid w:val="00570EAF"/>
    <w:rsid w:val="00571607"/>
    <w:rsid w:val="0057179A"/>
    <w:rsid w:val="0057195E"/>
    <w:rsid w:val="0057223B"/>
    <w:rsid w:val="00572D3B"/>
    <w:rsid w:val="00572F47"/>
    <w:rsid w:val="0057318C"/>
    <w:rsid w:val="005733F0"/>
    <w:rsid w:val="00573A72"/>
    <w:rsid w:val="00574809"/>
    <w:rsid w:val="00574EC3"/>
    <w:rsid w:val="00574FDE"/>
    <w:rsid w:val="0057593E"/>
    <w:rsid w:val="00575A2B"/>
    <w:rsid w:val="00575FFF"/>
    <w:rsid w:val="00576001"/>
    <w:rsid w:val="00576478"/>
    <w:rsid w:val="005765ED"/>
    <w:rsid w:val="0057680C"/>
    <w:rsid w:val="005770D1"/>
    <w:rsid w:val="00577ECA"/>
    <w:rsid w:val="005802A4"/>
    <w:rsid w:val="0058065A"/>
    <w:rsid w:val="00581204"/>
    <w:rsid w:val="005818FB"/>
    <w:rsid w:val="00582309"/>
    <w:rsid w:val="00582776"/>
    <w:rsid w:val="00582A5D"/>
    <w:rsid w:val="00582DB4"/>
    <w:rsid w:val="00582FF8"/>
    <w:rsid w:val="00583120"/>
    <w:rsid w:val="00583220"/>
    <w:rsid w:val="00583713"/>
    <w:rsid w:val="005839CF"/>
    <w:rsid w:val="00583C9E"/>
    <w:rsid w:val="00583DD8"/>
    <w:rsid w:val="00584BDA"/>
    <w:rsid w:val="00584C39"/>
    <w:rsid w:val="00584C61"/>
    <w:rsid w:val="005851B5"/>
    <w:rsid w:val="005859A1"/>
    <w:rsid w:val="005867E4"/>
    <w:rsid w:val="00586FB1"/>
    <w:rsid w:val="00586FB8"/>
    <w:rsid w:val="00587572"/>
    <w:rsid w:val="00587F13"/>
    <w:rsid w:val="0059009A"/>
    <w:rsid w:val="005902AB"/>
    <w:rsid w:val="00590441"/>
    <w:rsid w:val="00590CCD"/>
    <w:rsid w:val="005914B1"/>
    <w:rsid w:val="005916CB"/>
    <w:rsid w:val="00591CB9"/>
    <w:rsid w:val="00591F63"/>
    <w:rsid w:val="00591F7C"/>
    <w:rsid w:val="0059256F"/>
    <w:rsid w:val="005925D3"/>
    <w:rsid w:val="0059372B"/>
    <w:rsid w:val="00593885"/>
    <w:rsid w:val="00593A84"/>
    <w:rsid w:val="00593C7F"/>
    <w:rsid w:val="005942BA"/>
    <w:rsid w:val="00595851"/>
    <w:rsid w:val="00596728"/>
    <w:rsid w:val="005969C4"/>
    <w:rsid w:val="00596B87"/>
    <w:rsid w:val="00596FB7"/>
    <w:rsid w:val="005973C0"/>
    <w:rsid w:val="00597F8F"/>
    <w:rsid w:val="005A00DB"/>
    <w:rsid w:val="005A041D"/>
    <w:rsid w:val="005A04F1"/>
    <w:rsid w:val="005A0D35"/>
    <w:rsid w:val="005A0D9F"/>
    <w:rsid w:val="005A11F9"/>
    <w:rsid w:val="005A16BB"/>
    <w:rsid w:val="005A35A4"/>
    <w:rsid w:val="005A391A"/>
    <w:rsid w:val="005A3F41"/>
    <w:rsid w:val="005A4570"/>
    <w:rsid w:val="005A4966"/>
    <w:rsid w:val="005A52D7"/>
    <w:rsid w:val="005A574C"/>
    <w:rsid w:val="005A5913"/>
    <w:rsid w:val="005A5F3D"/>
    <w:rsid w:val="005A6871"/>
    <w:rsid w:val="005A69C5"/>
    <w:rsid w:val="005A7220"/>
    <w:rsid w:val="005B0E47"/>
    <w:rsid w:val="005B1315"/>
    <w:rsid w:val="005B18A4"/>
    <w:rsid w:val="005B1CFF"/>
    <w:rsid w:val="005B1EB2"/>
    <w:rsid w:val="005B2204"/>
    <w:rsid w:val="005B2390"/>
    <w:rsid w:val="005B35A1"/>
    <w:rsid w:val="005B35D1"/>
    <w:rsid w:val="005B37B0"/>
    <w:rsid w:val="005B3A7B"/>
    <w:rsid w:val="005B4B36"/>
    <w:rsid w:val="005B4EEC"/>
    <w:rsid w:val="005B4F24"/>
    <w:rsid w:val="005B57F7"/>
    <w:rsid w:val="005B5B8D"/>
    <w:rsid w:val="005B5ED4"/>
    <w:rsid w:val="005B6F11"/>
    <w:rsid w:val="005B72D8"/>
    <w:rsid w:val="005B7368"/>
    <w:rsid w:val="005C00C6"/>
    <w:rsid w:val="005C0EEF"/>
    <w:rsid w:val="005C109F"/>
    <w:rsid w:val="005C10BB"/>
    <w:rsid w:val="005C1277"/>
    <w:rsid w:val="005C134C"/>
    <w:rsid w:val="005C1FBD"/>
    <w:rsid w:val="005C22F3"/>
    <w:rsid w:val="005C24E3"/>
    <w:rsid w:val="005C299A"/>
    <w:rsid w:val="005C39C8"/>
    <w:rsid w:val="005C3F2A"/>
    <w:rsid w:val="005C4716"/>
    <w:rsid w:val="005C48CA"/>
    <w:rsid w:val="005C52AF"/>
    <w:rsid w:val="005C57B4"/>
    <w:rsid w:val="005C5EB5"/>
    <w:rsid w:val="005C60E1"/>
    <w:rsid w:val="005C67E8"/>
    <w:rsid w:val="005C6F33"/>
    <w:rsid w:val="005D01CE"/>
    <w:rsid w:val="005D02C6"/>
    <w:rsid w:val="005D0C9A"/>
    <w:rsid w:val="005D0D32"/>
    <w:rsid w:val="005D0EFE"/>
    <w:rsid w:val="005D109C"/>
    <w:rsid w:val="005D11CA"/>
    <w:rsid w:val="005D19B0"/>
    <w:rsid w:val="005D1E78"/>
    <w:rsid w:val="005D20DF"/>
    <w:rsid w:val="005D240B"/>
    <w:rsid w:val="005D29E8"/>
    <w:rsid w:val="005D2B54"/>
    <w:rsid w:val="005D2BA4"/>
    <w:rsid w:val="005D3187"/>
    <w:rsid w:val="005D36D1"/>
    <w:rsid w:val="005D3D49"/>
    <w:rsid w:val="005D47CF"/>
    <w:rsid w:val="005D6231"/>
    <w:rsid w:val="005D63D8"/>
    <w:rsid w:val="005D6C29"/>
    <w:rsid w:val="005D7131"/>
    <w:rsid w:val="005E00B4"/>
    <w:rsid w:val="005E02A2"/>
    <w:rsid w:val="005E0884"/>
    <w:rsid w:val="005E0A69"/>
    <w:rsid w:val="005E1047"/>
    <w:rsid w:val="005E2038"/>
    <w:rsid w:val="005E2065"/>
    <w:rsid w:val="005E256D"/>
    <w:rsid w:val="005E2853"/>
    <w:rsid w:val="005E2A9F"/>
    <w:rsid w:val="005E2FC3"/>
    <w:rsid w:val="005E3367"/>
    <w:rsid w:val="005E3576"/>
    <w:rsid w:val="005E377D"/>
    <w:rsid w:val="005E37B9"/>
    <w:rsid w:val="005E37CA"/>
    <w:rsid w:val="005E3A01"/>
    <w:rsid w:val="005E3E0D"/>
    <w:rsid w:val="005E46E5"/>
    <w:rsid w:val="005E486C"/>
    <w:rsid w:val="005E4E17"/>
    <w:rsid w:val="005E5564"/>
    <w:rsid w:val="005E587F"/>
    <w:rsid w:val="005E5D9D"/>
    <w:rsid w:val="005E5ED7"/>
    <w:rsid w:val="005E64D5"/>
    <w:rsid w:val="005E72AF"/>
    <w:rsid w:val="005E74CC"/>
    <w:rsid w:val="005E7897"/>
    <w:rsid w:val="005E79B1"/>
    <w:rsid w:val="005E79BA"/>
    <w:rsid w:val="005E7A47"/>
    <w:rsid w:val="005E7E26"/>
    <w:rsid w:val="005F002C"/>
    <w:rsid w:val="005F09B7"/>
    <w:rsid w:val="005F0FE2"/>
    <w:rsid w:val="005F1BBA"/>
    <w:rsid w:val="005F1E26"/>
    <w:rsid w:val="005F255B"/>
    <w:rsid w:val="005F26A3"/>
    <w:rsid w:val="005F2F76"/>
    <w:rsid w:val="005F3A4F"/>
    <w:rsid w:val="005F3D56"/>
    <w:rsid w:val="005F428A"/>
    <w:rsid w:val="005F433E"/>
    <w:rsid w:val="005F5423"/>
    <w:rsid w:val="005F55EF"/>
    <w:rsid w:val="005F625B"/>
    <w:rsid w:val="005F650D"/>
    <w:rsid w:val="005F704E"/>
    <w:rsid w:val="005F7834"/>
    <w:rsid w:val="005F7A91"/>
    <w:rsid w:val="005F7C42"/>
    <w:rsid w:val="005F7CD3"/>
    <w:rsid w:val="00601A21"/>
    <w:rsid w:val="00601C05"/>
    <w:rsid w:val="00601C53"/>
    <w:rsid w:val="00601C79"/>
    <w:rsid w:val="00602643"/>
    <w:rsid w:val="00602CE7"/>
    <w:rsid w:val="00603E6B"/>
    <w:rsid w:val="00603FBA"/>
    <w:rsid w:val="00604BC3"/>
    <w:rsid w:val="00605659"/>
    <w:rsid w:val="00605C18"/>
    <w:rsid w:val="00605E8F"/>
    <w:rsid w:val="00606138"/>
    <w:rsid w:val="006061CE"/>
    <w:rsid w:val="00606F01"/>
    <w:rsid w:val="006074E9"/>
    <w:rsid w:val="0061139C"/>
    <w:rsid w:val="00611400"/>
    <w:rsid w:val="00611E24"/>
    <w:rsid w:val="0061210D"/>
    <w:rsid w:val="006121E7"/>
    <w:rsid w:val="006125A1"/>
    <w:rsid w:val="006126A6"/>
    <w:rsid w:val="00612A93"/>
    <w:rsid w:val="00612D8E"/>
    <w:rsid w:val="00612DC9"/>
    <w:rsid w:val="00612DCB"/>
    <w:rsid w:val="00612F8E"/>
    <w:rsid w:val="0061359E"/>
    <w:rsid w:val="00613CB2"/>
    <w:rsid w:val="00613D62"/>
    <w:rsid w:val="00613DB2"/>
    <w:rsid w:val="00614200"/>
    <w:rsid w:val="006145C7"/>
    <w:rsid w:val="00614AE8"/>
    <w:rsid w:val="00614B1B"/>
    <w:rsid w:val="00615775"/>
    <w:rsid w:val="00616A2B"/>
    <w:rsid w:val="0061729D"/>
    <w:rsid w:val="00617379"/>
    <w:rsid w:val="00620939"/>
    <w:rsid w:val="00620A42"/>
    <w:rsid w:val="00620D96"/>
    <w:rsid w:val="00620DCC"/>
    <w:rsid w:val="00620E49"/>
    <w:rsid w:val="006214D0"/>
    <w:rsid w:val="00621DBE"/>
    <w:rsid w:val="006223D9"/>
    <w:rsid w:val="0062278D"/>
    <w:rsid w:val="00622E1D"/>
    <w:rsid w:val="00622E89"/>
    <w:rsid w:val="00623DA1"/>
    <w:rsid w:val="00623E6D"/>
    <w:rsid w:val="006244EF"/>
    <w:rsid w:val="00625219"/>
    <w:rsid w:val="00625AE1"/>
    <w:rsid w:val="00625C51"/>
    <w:rsid w:val="00626E34"/>
    <w:rsid w:val="006277F6"/>
    <w:rsid w:val="006278A0"/>
    <w:rsid w:val="00627AF7"/>
    <w:rsid w:val="00627DFE"/>
    <w:rsid w:val="00630EBB"/>
    <w:rsid w:val="006317F0"/>
    <w:rsid w:val="0063262E"/>
    <w:rsid w:val="006329E3"/>
    <w:rsid w:val="00632AA4"/>
    <w:rsid w:val="00632E27"/>
    <w:rsid w:val="006330CE"/>
    <w:rsid w:val="00633641"/>
    <w:rsid w:val="0063378E"/>
    <w:rsid w:val="00633A4F"/>
    <w:rsid w:val="00633D76"/>
    <w:rsid w:val="0063485A"/>
    <w:rsid w:val="00635EA1"/>
    <w:rsid w:val="0063604D"/>
    <w:rsid w:val="00636698"/>
    <w:rsid w:val="00637BE0"/>
    <w:rsid w:val="00637CDA"/>
    <w:rsid w:val="006401B1"/>
    <w:rsid w:val="006401E1"/>
    <w:rsid w:val="0064084F"/>
    <w:rsid w:val="00640916"/>
    <w:rsid w:val="00640967"/>
    <w:rsid w:val="0064119C"/>
    <w:rsid w:val="00641580"/>
    <w:rsid w:val="00641912"/>
    <w:rsid w:val="00641AFE"/>
    <w:rsid w:val="0064221D"/>
    <w:rsid w:val="0064238B"/>
    <w:rsid w:val="00643811"/>
    <w:rsid w:val="00643A37"/>
    <w:rsid w:val="00643B2E"/>
    <w:rsid w:val="00644C07"/>
    <w:rsid w:val="00644F21"/>
    <w:rsid w:val="00645242"/>
    <w:rsid w:val="00645524"/>
    <w:rsid w:val="00645B60"/>
    <w:rsid w:val="00646475"/>
    <w:rsid w:val="00646969"/>
    <w:rsid w:val="00646F97"/>
    <w:rsid w:val="00647AD5"/>
    <w:rsid w:val="00647DDB"/>
    <w:rsid w:val="006506C5"/>
    <w:rsid w:val="00651479"/>
    <w:rsid w:val="006514D8"/>
    <w:rsid w:val="00651E87"/>
    <w:rsid w:val="006527D4"/>
    <w:rsid w:val="00652D02"/>
    <w:rsid w:val="00653064"/>
    <w:rsid w:val="00653268"/>
    <w:rsid w:val="0065335F"/>
    <w:rsid w:val="006542A9"/>
    <w:rsid w:val="006547DA"/>
    <w:rsid w:val="00654EB0"/>
    <w:rsid w:val="00655084"/>
    <w:rsid w:val="00655187"/>
    <w:rsid w:val="006553B7"/>
    <w:rsid w:val="00655A14"/>
    <w:rsid w:val="006565C3"/>
    <w:rsid w:val="006565CF"/>
    <w:rsid w:val="006567B0"/>
    <w:rsid w:val="00657445"/>
    <w:rsid w:val="00657BCF"/>
    <w:rsid w:val="0066040F"/>
    <w:rsid w:val="0066095B"/>
    <w:rsid w:val="00660BCD"/>
    <w:rsid w:val="0066179F"/>
    <w:rsid w:val="006617E3"/>
    <w:rsid w:val="00661A68"/>
    <w:rsid w:val="00661C09"/>
    <w:rsid w:val="00662142"/>
    <w:rsid w:val="00662B1C"/>
    <w:rsid w:val="00662C2F"/>
    <w:rsid w:val="00662DDC"/>
    <w:rsid w:val="00663338"/>
    <w:rsid w:val="00663781"/>
    <w:rsid w:val="00663EFE"/>
    <w:rsid w:val="00664796"/>
    <w:rsid w:val="006647A7"/>
    <w:rsid w:val="00664D7F"/>
    <w:rsid w:val="0066540E"/>
    <w:rsid w:val="00665761"/>
    <w:rsid w:val="006657C4"/>
    <w:rsid w:val="00665E56"/>
    <w:rsid w:val="00665F74"/>
    <w:rsid w:val="00666116"/>
    <w:rsid w:val="00666BB7"/>
    <w:rsid w:val="00666BC7"/>
    <w:rsid w:val="00666E6E"/>
    <w:rsid w:val="00666F43"/>
    <w:rsid w:val="0066702E"/>
    <w:rsid w:val="006708E9"/>
    <w:rsid w:val="00671348"/>
    <w:rsid w:val="00671418"/>
    <w:rsid w:val="00671587"/>
    <w:rsid w:val="0067209E"/>
    <w:rsid w:val="00672E7E"/>
    <w:rsid w:val="00673356"/>
    <w:rsid w:val="00673813"/>
    <w:rsid w:val="00673ADE"/>
    <w:rsid w:val="00673FC1"/>
    <w:rsid w:val="0067480F"/>
    <w:rsid w:val="00674BDD"/>
    <w:rsid w:val="00674E25"/>
    <w:rsid w:val="006756A4"/>
    <w:rsid w:val="00675F31"/>
    <w:rsid w:val="00676151"/>
    <w:rsid w:val="0067663D"/>
    <w:rsid w:val="0067698D"/>
    <w:rsid w:val="00677155"/>
    <w:rsid w:val="00677385"/>
    <w:rsid w:val="0067766F"/>
    <w:rsid w:val="00677961"/>
    <w:rsid w:val="006800C7"/>
    <w:rsid w:val="00680210"/>
    <w:rsid w:val="00680AFA"/>
    <w:rsid w:val="00680EC5"/>
    <w:rsid w:val="00681A0D"/>
    <w:rsid w:val="00681B4A"/>
    <w:rsid w:val="00681F8E"/>
    <w:rsid w:val="006820D1"/>
    <w:rsid w:val="006820F4"/>
    <w:rsid w:val="006826A3"/>
    <w:rsid w:val="00682CF9"/>
    <w:rsid w:val="00683146"/>
    <w:rsid w:val="006839D3"/>
    <w:rsid w:val="0068400D"/>
    <w:rsid w:val="00684B15"/>
    <w:rsid w:val="00684B26"/>
    <w:rsid w:val="00684BFC"/>
    <w:rsid w:val="00685D34"/>
    <w:rsid w:val="006862C0"/>
    <w:rsid w:val="006863BC"/>
    <w:rsid w:val="00686774"/>
    <w:rsid w:val="00686A90"/>
    <w:rsid w:val="00686EF5"/>
    <w:rsid w:val="0068735D"/>
    <w:rsid w:val="00687FD9"/>
    <w:rsid w:val="00690142"/>
    <w:rsid w:val="00690285"/>
    <w:rsid w:val="006907E3"/>
    <w:rsid w:val="00690919"/>
    <w:rsid w:val="0069097F"/>
    <w:rsid w:val="006909C9"/>
    <w:rsid w:val="0069116C"/>
    <w:rsid w:val="00691E23"/>
    <w:rsid w:val="006921AD"/>
    <w:rsid w:val="00692990"/>
    <w:rsid w:val="006929B1"/>
    <w:rsid w:val="00692AB0"/>
    <w:rsid w:val="00692D3E"/>
    <w:rsid w:val="00692F49"/>
    <w:rsid w:val="006937C7"/>
    <w:rsid w:val="006938C8"/>
    <w:rsid w:val="0069451B"/>
    <w:rsid w:val="006945D3"/>
    <w:rsid w:val="00694B6B"/>
    <w:rsid w:val="00695798"/>
    <w:rsid w:val="00696904"/>
    <w:rsid w:val="00696D86"/>
    <w:rsid w:val="006972DC"/>
    <w:rsid w:val="006975F0"/>
    <w:rsid w:val="00697719"/>
    <w:rsid w:val="00697776"/>
    <w:rsid w:val="006978E5"/>
    <w:rsid w:val="006A042C"/>
    <w:rsid w:val="006A07B9"/>
    <w:rsid w:val="006A1003"/>
    <w:rsid w:val="006A140D"/>
    <w:rsid w:val="006A1515"/>
    <w:rsid w:val="006A173F"/>
    <w:rsid w:val="006A177F"/>
    <w:rsid w:val="006A1A12"/>
    <w:rsid w:val="006A1B5E"/>
    <w:rsid w:val="006A27A6"/>
    <w:rsid w:val="006A2F17"/>
    <w:rsid w:val="006A3977"/>
    <w:rsid w:val="006A3F43"/>
    <w:rsid w:val="006A423D"/>
    <w:rsid w:val="006A42F3"/>
    <w:rsid w:val="006A4710"/>
    <w:rsid w:val="006A4AED"/>
    <w:rsid w:val="006A56AA"/>
    <w:rsid w:val="006A5AFB"/>
    <w:rsid w:val="006A5C50"/>
    <w:rsid w:val="006A6D02"/>
    <w:rsid w:val="006A6DA5"/>
    <w:rsid w:val="006A7380"/>
    <w:rsid w:val="006A75F6"/>
    <w:rsid w:val="006A7723"/>
    <w:rsid w:val="006A7DAD"/>
    <w:rsid w:val="006A7F4F"/>
    <w:rsid w:val="006B02C1"/>
    <w:rsid w:val="006B0A40"/>
    <w:rsid w:val="006B1570"/>
    <w:rsid w:val="006B1F36"/>
    <w:rsid w:val="006B207F"/>
    <w:rsid w:val="006B22D1"/>
    <w:rsid w:val="006B2317"/>
    <w:rsid w:val="006B253A"/>
    <w:rsid w:val="006B40BC"/>
    <w:rsid w:val="006B41AF"/>
    <w:rsid w:val="006B5088"/>
    <w:rsid w:val="006B53AB"/>
    <w:rsid w:val="006B5510"/>
    <w:rsid w:val="006B6026"/>
    <w:rsid w:val="006B60F3"/>
    <w:rsid w:val="006B61B3"/>
    <w:rsid w:val="006B6F6C"/>
    <w:rsid w:val="006B6FC4"/>
    <w:rsid w:val="006B71C8"/>
    <w:rsid w:val="006B75B0"/>
    <w:rsid w:val="006B77E1"/>
    <w:rsid w:val="006B7BF1"/>
    <w:rsid w:val="006C012E"/>
    <w:rsid w:val="006C0844"/>
    <w:rsid w:val="006C0FCD"/>
    <w:rsid w:val="006C13B3"/>
    <w:rsid w:val="006C24A7"/>
    <w:rsid w:val="006C2A5B"/>
    <w:rsid w:val="006C3012"/>
    <w:rsid w:val="006C3881"/>
    <w:rsid w:val="006C3B84"/>
    <w:rsid w:val="006C4187"/>
    <w:rsid w:val="006C5264"/>
    <w:rsid w:val="006C539C"/>
    <w:rsid w:val="006C5780"/>
    <w:rsid w:val="006C5A63"/>
    <w:rsid w:val="006C5B45"/>
    <w:rsid w:val="006C5BA7"/>
    <w:rsid w:val="006C5E63"/>
    <w:rsid w:val="006C5F8B"/>
    <w:rsid w:val="006C600D"/>
    <w:rsid w:val="006C6229"/>
    <w:rsid w:val="006C62C7"/>
    <w:rsid w:val="006C63FF"/>
    <w:rsid w:val="006C776C"/>
    <w:rsid w:val="006D0743"/>
    <w:rsid w:val="006D09C0"/>
    <w:rsid w:val="006D09D7"/>
    <w:rsid w:val="006D0FA8"/>
    <w:rsid w:val="006D0FE6"/>
    <w:rsid w:val="006D11A1"/>
    <w:rsid w:val="006D168D"/>
    <w:rsid w:val="006D18CE"/>
    <w:rsid w:val="006D22CB"/>
    <w:rsid w:val="006D362D"/>
    <w:rsid w:val="006D3FE6"/>
    <w:rsid w:val="006D540C"/>
    <w:rsid w:val="006D54BA"/>
    <w:rsid w:val="006D57A1"/>
    <w:rsid w:val="006D5A83"/>
    <w:rsid w:val="006D5F83"/>
    <w:rsid w:val="006D681B"/>
    <w:rsid w:val="006D6AB4"/>
    <w:rsid w:val="006D6AC4"/>
    <w:rsid w:val="006D76F0"/>
    <w:rsid w:val="006D79A6"/>
    <w:rsid w:val="006D7B79"/>
    <w:rsid w:val="006D7B8B"/>
    <w:rsid w:val="006E046D"/>
    <w:rsid w:val="006E051F"/>
    <w:rsid w:val="006E076F"/>
    <w:rsid w:val="006E0C18"/>
    <w:rsid w:val="006E0CE2"/>
    <w:rsid w:val="006E0E36"/>
    <w:rsid w:val="006E19F5"/>
    <w:rsid w:val="006E1A9C"/>
    <w:rsid w:val="006E208A"/>
    <w:rsid w:val="006E21EA"/>
    <w:rsid w:val="006E25DA"/>
    <w:rsid w:val="006E2CB4"/>
    <w:rsid w:val="006E3041"/>
    <w:rsid w:val="006E396C"/>
    <w:rsid w:val="006E42B1"/>
    <w:rsid w:val="006E44F0"/>
    <w:rsid w:val="006E4FCE"/>
    <w:rsid w:val="006E4FEA"/>
    <w:rsid w:val="006E5205"/>
    <w:rsid w:val="006E54C6"/>
    <w:rsid w:val="006E5AA2"/>
    <w:rsid w:val="006E6B48"/>
    <w:rsid w:val="006E70D5"/>
    <w:rsid w:val="006E7BBB"/>
    <w:rsid w:val="006F00C8"/>
    <w:rsid w:val="006F07E4"/>
    <w:rsid w:val="006F0C24"/>
    <w:rsid w:val="006F1659"/>
    <w:rsid w:val="006F1B1C"/>
    <w:rsid w:val="006F1B74"/>
    <w:rsid w:val="006F286B"/>
    <w:rsid w:val="006F3398"/>
    <w:rsid w:val="006F380F"/>
    <w:rsid w:val="006F3845"/>
    <w:rsid w:val="006F387E"/>
    <w:rsid w:val="006F3973"/>
    <w:rsid w:val="006F3BFC"/>
    <w:rsid w:val="006F3EED"/>
    <w:rsid w:val="006F3F45"/>
    <w:rsid w:val="006F454A"/>
    <w:rsid w:val="006F4AA3"/>
    <w:rsid w:val="006F51F9"/>
    <w:rsid w:val="006F5A5C"/>
    <w:rsid w:val="006F68C6"/>
    <w:rsid w:val="006F6D83"/>
    <w:rsid w:val="00700C90"/>
    <w:rsid w:val="007015A3"/>
    <w:rsid w:val="00701772"/>
    <w:rsid w:val="00701A9C"/>
    <w:rsid w:val="007022C6"/>
    <w:rsid w:val="007037CA"/>
    <w:rsid w:val="00703B08"/>
    <w:rsid w:val="00703ED8"/>
    <w:rsid w:val="00704426"/>
    <w:rsid w:val="00704668"/>
    <w:rsid w:val="00704D66"/>
    <w:rsid w:val="007051B1"/>
    <w:rsid w:val="00705C58"/>
    <w:rsid w:val="00705E36"/>
    <w:rsid w:val="00706137"/>
    <w:rsid w:val="00706359"/>
    <w:rsid w:val="00706371"/>
    <w:rsid w:val="0070644D"/>
    <w:rsid w:val="0070671A"/>
    <w:rsid w:val="00706865"/>
    <w:rsid w:val="00706FD8"/>
    <w:rsid w:val="007077A6"/>
    <w:rsid w:val="00707C92"/>
    <w:rsid w:val="00710087"/>
    <w:rsid w:val="00710364"/>
    <w:rsid w:val="00710AE1"/>
    <w:rsid w:val="00710B73"/>
    <w:rsid w:val="00710F72"/>
    <w:rsid w:val="00711A0F"/>
    <w:rsid w:val="00711A78"/>
    <w:rsid w:val="007123AC"/>
    <w:rsid w:val="00712A38"/>
    <w:rsid w:val="007134BC"/>
    <w:rsid w:val="00713A5D"/>
    <w:rsid w:val="00713D72"/>
    <w:rsid w:val="00714233"/>
    <w:rsid w:val="00714D3B"/>
    <w:rsid w:val="007159EA"/>
    <w:rsid w:val="00715AC8"/>
    <w:rsid w:val="00715E2B"/>
    <w:rsid w:val="00715FF4"/>
    <w:rsid w:val="007163C3"/>
    <w:rsid w:val="00716408"/>
    <w:rsid w:val="007167D1"/>
    <w:rsid w:val="00717573"/>
    <w:rsid w:val="00717D30"/>
    <w:rsid w:val="007201C8"/>
    <w:rsid w:val="007206E7"/>
    <w:rsid w:val="00720D95"/>
    <w:rsid w:val="00721389"/>
    <w:rsid w:val="00721C52"/>
    <w:rsid w:val="00722820"/>
    <w:rsid w:val="007237F8"/>
    <w:rsid w:val="00723BC5"/>
    <w:rsid w:val="00723F42"/>
    <w:rsid w:val="0072436F"/>
    <w:rsid w:val="00724DC3"/>
    <w:rsid w:val="00724E12"/>
    <w:rsid w:val="00725077"/>
    <w:rsid w:val="0072691C"/>
    <w:rsid w:val="00726D32"/>
    <w:rsid w:val="00726E11"/>
    <w:rsid w:val="00726E8B"/>
    <w:rsid w:val="00727129"/>
    <w:rsid w:val="00730302"/>
    <w:rsid w:val="007311F0"/>
    <w:rsid w:val="007312AB"/>
    <w:rsid w:val="00732E5D"/>
    <w:rsid w:val="0073403A"/>
    <w:rsid w:val="007348AB"/>
    <w:rsid w:val="007349C4"/>
    <w:rsid w:val="00734D1F"/>
    <w:rsid w:val="00735C5A"/>
    <w:rsid w:val="00735F80"/>
    <w:rsid w:val="00736043"/>
    <w:rsid w:val="007360AE"/>
    <w:rsid w:val="00736D3D"/>
    <w:rsid w:val="00737F62"/>
    <w:rsid w:val="007404D2"/>
    <w:rsid w:val="007406C4"/>
    <w:rsid w:val="00740760"/>
    <w:rsid w:val="00741983"/>
    <w:rsid w:val="00741BF6"/>
    <w:rsid w:val="007424BC"/>
    <w:rsid w:val="00742628"/>
    <w:rsid w:val="007428AE"/>
    <w:rsid w:val="0074370C"/>
    <w:rsid w:val="007441BC"/>
    <w:rsid w:val="007449FA"/>
    <w:rsid w:val="00744A6B"/>
    <w:rsid w:val="00744CBF"/>
    <w:rsid w:val="00745F18"/>
    <w:rsid w:val="00746772"/>
    <w:rsid w:val="00746A0C"/>
    <w:rsid w:val="00750CD1"/>
    <w:rsid w:val="0075146F"/>
    <w:rsid w:val="00751B44"/>
    <w:rsid w:val="00752336"/>
    <w:rsid w:val="007524DC"/>
    <w:rsid w:val="007534DE"/>
    <w:rsid w:val="007535A7"/>
    <w:rsid w:val="00753AE3"/>
    <w:rsid w:val="00753BF1"/>
    <w:rsid w:val="00753D93"/>
    <w:rsid w:val="007547B6"/>
    <w:rsid w:val="00754883"/>
    <w:rsid w:val="007549A2"/>
    <w:rsid w:val="00754AE9"/>
    <w:rsid w:val="00754BE9"/>
    <w:rsid w:val="00754F65"/>
    <w:rsid w:val="0075566C"/>
    <w:rsid w:val="00755723"/>
    <w:rsid w:val="007562A2"/>
    <w:rsid w:val="00756455"/>
    <w:rsid w:val="00756871"/>
    <w:rsid w:val="00756982"/>
    <w:rsid w:val="00756B16"/>
    <w:rsid w:val="00756FCB"/>
    <w:rsid w:val="007572A8"/>
    <w:rsid w:val="0075762D"/>
    <w:rsid w:val="007576F8"/>
    <w:rsid w:val="0075786E"/>
    <w:rsid w:val="00757A78"/>
    <w:rsid w:val="00757B66"/>
    <w:rsid w:val="00757CCA"/>
    <w:rsid w:val="007619E2"/>
    <w:rsid w:val="00761CC0"/>
    <w:rsid w:val="00761EF0"/>
    <w:rsid w:val="00763731"/>
    <w:rsid w:val="00763B49"/>
    <w:rsid w:val="00763C99"/>
    <w:rsid w:val="0076403C"/>
    <w:rsid w:val="007646CA"/>
    <w:rsid w:val="00764E4A"/>
    <w:rsid w:val="007663AD"/>
    <w:rsid w:val="007667D1"/>
    <w:rsid w:val="007670EA"/>
    <w:rsid w:val="0076710B"/>
    <w:rsid w:val="00767490"/>
    <w:rsid w:val="007678F0"/>
    <w:rsid w:val="0077035A"/>
    <w:rsid w:val="00770749"/>
    <w:rsid w:val="00770CF4"/>
    <w:rsid w:val="0077124B"/>
    <w:rsid w:val="00771BEE"/>
    <w:rsid w:val="00772404"/>
    <w:rsid w:val="007729FC"/>
    <w:rsid w:val="0077355D"/>
    <w:rsid w:val="007739C2"/>
    <w:rsid w:val="007739FE"/>
    <w:rsid w:val="00773B8E"/>
    <w:rsid w:val="007744FA"/>
    <w:rsid w:val="00774B76"/>
    <w:rsid w:val="00774EC6"/>
    <w:rsid w:val="0077507F"/>
    <w:rsid w:val="00775154"/>
    <w:rsid w:val="00775A61"/>
    <w:rsid w:val="00775A66"/>
    <w:rsid w:val="00775B10"/>
    <w:rsid w:val="00775E11"/>
    <w:rsid w:val="007762EB"/>
    <w:rsid w:val="0077711A"/>
    <w:rsid w:val="0077754C"/>
    <w:rsid w:val="00777853"/>
    <w:rsid w:val="00780942"/>
    <w:rsid w:val="00780A0F"/>
    <w:rsid w:val="00781774"/>
    <w:rsid w:val="00781F6E"/>
    <w:rsid w:val="00781FFA"/>
    <w:rsid w:val="0078209A"/>
    <w:rsid w:val="00782D8B"/>
    <w:rsid w:val="00782DDE"/>
    <w:rsid w:val="00782DE9"/>
    <w:rsid w:val="00782FA5"/>
    <w:rsid w:val="007831A0"/>
    <w:rsid w:val="00783362"/>
    <w:rsid w:val="00783D22"/>
    <w:rsid w:val="007843C5"/>
    <w:rsid w:val="0078473D"/>
    <w:rsid w:val="00785231"/>
    <w:rsid w:val="0078534E"/>
    <w:rsid w:val="0078565C"/>
    <w:rsid w:val="00785748"/>
    <w:rsid w:val="007864ED"/>
    <w:rsid w:val="00786D9F"/>
    <w:rsid w:val="007872F5"/>
    <w:rsid w:val="00787335"/>
    <w:rsid w:val="0078778C"/>
    <w:rsid w:val="00787F04"/>
    <w:rsid w:val="007902F6"/>
    <w:rsid w:val="007904CF"/>
    <w:rsid w:val="007908E1"/>
    <w:rsid w:val="00790C63"/>
    <w:rsid w:val="00790D3E"/>
    <w:rsid w:val="00791696"/>
    <w:rsid w:val="0079191A"/>
    <w:rsid w:val="00791D00"/>
    <w:rsid w:val="00792134"/>
    <w:rsid w:val="00792580"/>
    <w:rsid w:val="0079278B"/>
    <w:rsid w:val="00792D5D"/>
    <w:rsid w:val="007930F0"/>
    <w:rsid w:val="0079349E"/>
    <w:rsid w:val="007935B2"/>
    <w:rsid w:val="00793B54"/>
    <w:rsid w:val="00794120"/>
    <w:rsid w:val="00794AB0"/>
    <w:rsid w:val="00794C47"/>
    <w:rsid w:val="00794C97"/>
    <w:rsid w:val="00795156"/>
    <w:rsid w:val="00797426"/>
    <w:rsid w:val="00797E0D"/>
    <w:rsid w:val="007A026B"/>
    <w:rsid w:val="007A0ECB"/>
    <w:rsid w:val="007A13D4"/>
    <w:rsid w:val="007A1811"/>
    <w:rsid w:val="007A1DF2"/>
    <w:rsid w:val="007A1F7A"/>
    <w:rsid w:val="007A21A4"/>
    <w:rsid w:val="007A5649"/>
    <w:rsid w:val="007A574F"/>
    <w:rsid w:val="007A5F4C"/>
    <w:rsid w:val="007A6444"/>
    <w:rsid w:val="007A712C"/>
    <w:rsid w:val="007A7A89"/>
    <w:rsid w:val="007B0078"/>
    <w:rsid w:val="007B090B"/>
    <w:rsid w:val="007B0A94"/>
    <w:rsid w:val="007B0D08"/>
    <w:rsid w:val="007B0E37"/>
    <w:rsid w:val="007B1033"/>
    <w:rsid w:val="007B280A"/>
    <w:rsid w:val="007B2991"/>
    <w:rsid w:val="007B2DD7"/>
    <w:rsid w:val="007B3190"/>
    <w:rsid w:val="007B31A3"/>
    <w:rsid w:val="007B3433"/>
    <w:rsid w:val="007B3B74"/>
    <w:rsid w:val="007B41AB"/>
    <w:rsid w:val="007B4242"/>
    <w:rsid w:val="007B461C"/>
    <w:rsid w:val="007B4DCB"/>
    <w:rsid w:val="007B4ED7"/>
    <w:rsid w:val="007B4F7A"/>
    <w:rsid w:val="007B5433"/>
    <w:rsid w:val="007B5754"/>
    <w:rsid w:val="007B595C"/>
    <w:rsid w:val="007B6035"/>
    <w:rsid w:val="007B639E"/>
    <w:rsid w:val="007B69BB"/>
    <w:rsid w:val="007B6BEE"/>
    <w:rsid w:val="007B70EA"/>
    <w:rsid w:val="007B7172"/>
    <w:rsid w:val="007C07C2"/>
    <w:rsid w:val="007C0B44"/>
    <w:rsid w:val="007C11E5"/>
    <w:rsid w:val="007C179D"/>
    <w:rsid w:val="007C2086"/>
    <w:rsid w:val="007C2A10"/>
    <w:rsid w:val="007C406B"/>
    <w:rsid w:val="007C4308"/>
    <w:rsid w:val="007C487B"/>
    <w:rsid w:val="007C4A88"/>
    <w:rsid w:val="007C52C0"/>
    <w:rsid w:val="007C5485"/>
    <w:rsid w:val="007C5573"/>
    <w:rsid w:val="007C58A2"/>
    <w:rsid w:val="007C5B0F"/>
    <w:rsid w:val="007C5EEA"/>
    <w:rsid w:val="007C6633"/>
    <w:rsid w:val="007C6AB7"/>
    <w:rsid w:val="007C6AED"/>
    <w:rsid w:val="007C6EA6"/>
    <w:rsid w:val="007C6F69"/>
    <w:rsid w:val="007C732E"/>
    <w:rsid w:val="007C7698"/>
    <w:rsid w:val="007C7D3D"/>
    <w:rsid w:val="007C7F2D"/>
    <w:rsid w:val="007C7F53"/>
    <w:rsid w:val="007D01C9"/>
    <w:rsid w:val="007D0359"/>
    <w:rsid w:val="007D0E15"/>
    <w:rsid w:val="007D2441"/>
    <w:rsid w:val="007D2787"/>
    <w:rsid w:val="007D2924"/>
    <w:rsid w:val="007D35D8"/>
    <w:rsid w:val="007D4AA1"/>
    <w:rsid w:val="007D4DBB"/>
    <w:rsid w:val="007D500C"/>
    <w:rsid w:val="007D5481"/>
    <w:rsid w:val="007D59FF"/>
    <w:rsid w:val="007D5B40"/>
    <w:rsid w:val="007D6095"/>
    <w:rsid w:val="007D6328"/>
    <w:rsid w:val="007D66AF"/>
    <w:rsid w:val="007E0EE0"/>
    <w:rsid w:val="007E12EE"/>
    <w:rsid w:val="007E15A4"/>
    <w:rsid w:val="007E1F08"/>
    <w:rsid w:val="007E22A6"/>
    <w:rsid w:val="007E23BA"/>
    <w:rsid w:val="007E24B9"/>
    <w:rsid w:val="007E2652"/>
    <w:rsid w:val="007E2676"/>
    <w:rsid w:val="007E2A48"/>
    <w:rsid w:val="007E2B54"/>
    <w:rsid w:val="007E2B80"/>
    <w:rsid w:val="007E33BC"/>
    <w:rsid w:val="007E3929"/>
    <w:rsid w:val="007E4199"/>
    <w:rsid w:val="007E41CE"/>
    <w:rsid w:val="007E44D1"/>
    <w:rsid w:val="007E455C"/>
    <w:rsid w:val="007E55B5"/>
    <w:rsid w:val="007E570D"/>
    <w:rsid w:val="007E5C58"/>
    <w:rsid w:val="007E63EA"/>
    <w:rsid w:val="007E693B"/>
    <w:rsid w:val="007E7192"/>
    <w:rsid w:val="007E74B3"/>
    <w:rsid w:val="007E7EAF"/>
    <w:rsid w:val="007F06FA"/>
    <w:rsid w:val="007F0BEC"/>
    <w:rsid w:val="007F0C4E"/>
    <w:rsid w:val="007F0DBC"/>
    <w:rsid w:val="007F0DC2"/>
    <w:rsid w:val="007F2493"/>
    <w:rsid w:val="007F256A"/>
    <w:rsid w:val="007F257B"/>
    <w:rsid w:val="007F3F5D"/>
    <w:rsid w:val="007F402E"/>
    <w:rsid w:val="007F4B63"/>
    <w:rsid w:val="007F4EBE"/>
    <w:rsid w:val="007F5238"/>
    <w:rsid w:val="007F5347"/>
    <w:rsid w:val="007F5EA5"/>
    <w:rsid w:val="007F5FD8"/>
    <w:rsid w:val="007F6264"/>
    <w:rsid w:val="007F6274"/>
    <w:rsid w:val="007F6826"/>
    <w:rsid w:val="007F6924"/>
    <w:rsid w:val="007F72AF"/>
    <w:rsid w:val="0080024C"/>
    <w:rsid w:val="008005AC"/>
    <w:rsid w:val="008007F7"/>
    <w:rsid w:val="00800E5A"/>
    <w:rsid w:val="00801949"/>
    <w:rsid w:val="00801D9B"/>
    <w:rsid w:val="008029CC"/>
    <w:rsid w:val="00802CFB"/>
    <w:rsid w:val="00803233"/>
    <w:rsid w:val="0080333D"/>
    <w:rsid w:val="008041F5"/>
    <w:rsid w:val="008042E3"/>
    <w:rsid w:val="008048E3"/>
    <w:rsid w:val="00804A84"/>
    <w:rsid w:val="00804BBE"/>
    <w:rsid w:val="00804EEA"/>
    <w:rsid w:val="00806185"/>
    <w:rsid w:val="008062D3"/>
    <w:rsid w:val="00807CC7"/>
    <w:rsid w:val="00810941"/>
    <w:rsid w:val="00810AA8"/>
    <w:rsid w:val="00810FE4"/>
    <w:rsid w:val="0081119E"/>
    <w:rsid w:val="00811C19"/>
    <w:rsid w:val="00812886"/>
    <w:rsid w:val="00812955"/>
    <w:rsid w:val="00812A5B"/>
    <w:rsid w:val="00813217"/>
    <w:rsid w:val="00813640"/>
    <w:rsid w:val="00813948"/>
    <w:rsid w:val="00813F24"/>
    <w:rsid w:val="00814036"/>
    <w:rsid w:val="008154E9"/>
    <w:rsid w:val="0081551C"/>
    <w:rsid w:val="00815567"/>
    <w:rsid w:val="00815CB1"/>
    <w:rsid w:val="008167B0"/>
    <w:rsid w:val="0081706C"/>
    <w:rsid w:val="008175B2"/>
    <w:rsid w:val="008177CF"/>
    <w:rsid w:val="00817D5D"/>
    <w:rsid w:val="00820462"/>
    <w:rsid w:val="0082049C"/>
    <w:rsid w:val="00820CD1"/>
    <w:rsid w:val="00820E96"/>
    <w:rsid w:val="008211ED"/>
    <w:rsid w:val="0082202B"/>
    <w:rsid w:val="00822040"/>
    <w:rsid w:val="0082305E"/>
    <w:rsid w:val="0082348F"/>
    <w:rsid w:val="0082389E"/>
    <w:rsid w:val="00823D3A"/>
    <w:rsid w:val="00824C1B"/>
    <w:rsid w:val="008250E9"/>
    <w:rsid w:val="00825138"/>
    <w:rsid w:val="00825661"/>
    <w:rsid w:val="00825926"/>
    <w:rsid w:val="00825F81"/>
    <w:rsid w:val="00826F90"/>
    <w:rsid w:val="00827101"/>
    <w:rsid w:val="00827541"/>
    <w:rsid w:val="00827B6C"/>
    <w:rsid w:val="00827F6D"/>
    <w:rsid w:val="0083014C"/>
    <w:rsid w:val="00830177"/>
    <w:rsid w:val="00830496"/>
    <w:rsid w:val="00830C82"/>
    <w:rsid w:val="00831142"/>
    <w:rsid w:val="00832966"/>
    <w:rsid w:val="00832D44"/>
    <w:rsid w:val="00834660"/>
    <w:rsid w:val="00834EF1"/>
    <w:rsid w:val="008353A3"/>
    <w:rsid w:val="00835476"/>
    <w:rsid w:val="008354F7"/>
    <w:rsid w:val="00835CAA"/>
    <w:rsid w:val="00835D9D"/>
    <w:rsid w:val="0083611E"/>
    <w:rsid w:val="00836480"/>
    <w:rsid w:val="00836793"/>
    <w:rsid w:val="00836A86"/>
    <w:rsid w:val="00836F83"/>
    <w:rsid w:val="008372C8"/>
    <w:rsid w:val="0083756E"/>
    <w:rsid w:val="008375C9"/>
    <w:rsid w:val="008426AB"/>
    <w:rsid w:val="00842DF9"/>
    <w:rsid w:val="0084305D"/>
    <w:rsid w:val="00843511"/>
    <w:rsid w:val="00843A62"/>
    <w:rsid w:val="00843B20"/>
    <w:rsid w:val="00843DF4"/>
    <w:rsid w:val="00843E00"/>
    <w:rsid w:val="00844850"/>
    <w:rsid w:val="008450CC"/>
    <w:rsid w:val="008455B1"/>
    <w:rsid w:val="00847F74"/>
    <w:rsid w:val="00850B9B"/>
    <w:rsid w:val="00850F67"/>
    <w:rsid w:val="008511A0"/>
    <w:rsid w:val="008511AE"/>
    <w:rsid w:val="008511EB"/>
    <w:rsid w:val="00851C1F"/>
    <w:rsid w:val="00851C53"/>
    <w:rsid w:val="0085223B"/>
    <w:rsid w:val="00852516"/>
    <w:rsid w:val="00852E57"/>
    <w:rsid w:val="008534FF"/>
    <w:rsid w:val="008538E1"/>
    <w:rsid w:val="00853BAA"/>
    <w:rsid w:val="0085496A"/>
    <w:rsid w:val="0085570C"/>
    <w:rsid w:val="00855C17"/>
    <w:rsid w:val="00855F4B"/>
    <w:rsid w:val="00856FEA"/>
    <w:rsid w:val="0085714F"/>
    <w:rsid w:val="00857DF9"/>
    <w:rsid w:val="00857EDE"/>
    <w:rsid w:val="008600CB"/>
    <w:rsid w:val="008607FD"/>
    <w:rsid w:val="008609A0"/>
    <w:rsid w:val="00860AE8"/>
    <w:rsid w:val="00860F67"/>
    <w:rsid w:val="008611E8"/>
    <w:rsid w:val="008613FC"/>
    <w:rsid w:val="008615D6"/>
    <w:rsid w:val="0086186E"/>
    <w:rsid w:val="008629B2"/>
    <w:rsid w:val="00862A95"/>
    <w:rsid w:val="00862A9F"/>
    <w:rsid w:val="0086334C"/>
    <w:rsid w:val="00864206"/>
    <w:rsid w:val="00864AB6"/>
    <w:rsid w:val="00864F1F"/>
    <w:rsid w:val="00865D0B"/>
    <w:rsid w:val="00865F84"/>
    <w:rsid w:val="0086666F"/>
    <w:rsid w:val="00866ED1"/>
    <w:rsid w:val="008674D5"/>
    <w:rsid w:val="008679FA"/>
    <w:rsid w:val="00867A73"/>
    <w:rsid w:val="008702CD"/>
    <w:rsid w:val="00871BF9"/>
    <w:rsid w:val="00871CB7"/>
    <w:rsid w:val="00871CEF"/>
    <w:rsid w:val="00872039"/>
    <w:rsid w:val="00872261"/>
    <w:rsid w:val="00872BCD"/>
    <w:rsid w:val="00873643"/>
    <w:rsid w:val="00873C1D"/>
    <w:rsid w:val="00873DBD"/>
    <w:rsid w:val="00874485"/>
    <w:rsid w:val="00874532"/>
    <w:rsid w:val="008756B9"/>
    <w:rsid w:val="00876BA4"/>
    <w:rsid w:val="00876D60"/>
    <w:rsid w:val="00876E29"/>
    <w:rsid w:val="00876F22"/>
    <w:rsid w:val="00877230"/>
    <w:rsid w:val="008773D3"/>
    <w:rsid w:val="00877F68"/>
    <w:rsid w:val="008800CE"/>
    <w:rsid w:val="008803D6"/>
    <w:rsid w:val="008806EE"/>
    <w:rsid w:val="00880861"/>
    <w:rsid w:val="0088094E"/>
    <w:rsid w:val="00880C4D"/>
    <w:rsid w:val="008810B6"/>
    <w:rsid w:val="008818F2"/>
    <w:rsid w:val="00881C7D"/>
    <w:rsid w:val="00881E82"/>
    <w:rsid w:val="00882204"/>
    <w:rsid w:val="00882CAB"/>
    <w:rsid w:val="00882CE8"/>
    <w:rsid w:val="008831B2"/>
    <w:rsid w:val="0088333D"/>
    <w:rsid w:val="00883B7F"/>
    <w:rsid w:val="00884F45"/>
    <w:rsid w:val="008850EE"/>
    <w:rsid w:val="008851C4"/>
    <w:rsid w:val="008853D1"/>
    <w:rsid w:val="008854DB"/>
    <w:rsid w:val="00886200"/>
    <w:rsid w:val="008864EE"/>
    <w:rsid w:val="008865CE"/>
    <w:rsid w:val="00886635"/>
    <w:rsid w:val="0088704F"/>
    <w:rsid w:val="008872D5"/>
    <w:rsid w:val="00887CF0"/>
    <w:rsid w:val="00887EB9"/>
    <w:rsid w:val="00890A00"/>
    <w:rsid w:val="00890AD9"/>
    <w:rsid w:val="00891483"/>
    <w:rsid w:val="00891646"/>
    <w:rsid w:val="00891723"/>
    <w:rsid w:val="008917C4"/>
    <w:rsid w:val="00891912"/>
    <w:rsid w:val="008919DC"/>
    <w:rsid w:val="00891DAD"/>
    <w:rsid w:val="00891FF3"/>
    <w:rsid w:val="0089222A"/>
    <w:rsid w:val="008923A4"/>
    <w:rsid w:val="00892CD4"/>
    <w:rsid w:val="00894037"/>
    <w:rsid w:val="008942FB"/>
    <w:rsid w:val="00895271"/>
    <w:rsid w:val="00896DE2"/>
    <w:rsid w:val="0089741F"/>
    <w:rsid w:val="00897B16"/>
    <w:rsid w:val="008A076A"/>
    <w:rsid w:val="008A100F"/>
    <w:rsid w:val="008A10C0"/>
    <w:rsid w:val="008A1C1D"/>
    <w:rsid w:val="008A1C47"/>
    <w:rsid w:val="008A1CF8"/>
    <w:rsid w:val="008A1E6B"/>
    <w:rsid w:val="008A1FA6"/>
    <w:rsid w:val="008A21AD"/>
    <w:rsid w:val="008A24E1"/>
    <w:rsid w:val="008A2C66"/>
    <w:rsid w:val="008A2CED"/>
    <w:rsid w:val="008A2E0B"/>
    <w:rsid w:val="008A2EDC"/>
    <w:rsid w:val="008A377E"/>
    <w:rsid w:val="008A3CC8"/>
    <w:rsid w:val="008A3E69"/>
    <w:rsid w:val="008A4394"/>
    <w:rsid w:val="008A47B3"/>
    <w:rsid w:val="008A47DB"/>
    <w:rsid w:val="008A5158"/>
    <w:rsid w:val="008A52C9"/>
    <w:rsid w:val="008A5CAB"/>
    <w:rsid w:val="008A62DA"/>
    <w:rsid w:val="008A675E"/>
    <w:rsid w:val="008A6CD2"/>
    <w:rsid w:val="008A7121"/>
    <w:rsid w:val="008B002B"/>
    <w:rsid w:val="008B13C4"/>
    <w:rsid w:val="008B13DD"/>
    <w:rsid w:val="008B165B"/>
    <w:rsid w:val="008B16C0"/>
    <w:rsid w:val="008B1892"/>
    <w:rsid w:val="008B2F63"/>
    <w:rsid w:val="008B35D8"/>
    <w:rsid w:val="008B3859"/>
    <w:rsid w:val="008B391C"/>
    <w:rsid w:val="008B3A1C"/>
    <w:rsid w:val="008B3FD9"/>
    <w:rsid w:val="008B3FE6"/>
    <w:rsid w:val="008B473B"/>
    <w:rsid w:val="008B5106"/>
    <w:rsid w:val="008B591A"/>
    <w:rsid w:val="008B7BC4"/>
    <w:rsid w:val="008B7D5A"/>
    <w:rsid w:val="008B7EE2"/>
    <w:rsid w:val="008B7F98"/>
    <w:rsid w:val="008C036A"/>
    <w:rsid w:val="008C055A"/>
    <w:rsid w:val="008C1032"/>
    <w:rsid w:val="008C1349"/>
    <w:rsid w:val="008C18DE"/>
    <w:rsid w:val="008C1CC2"/>
    <w:rsid w:val="008C1E68"/>
    <w:rsid w:val="008C1E79"/>
    <w:rsid w:val="008C1EB6"/>
    <w:rsid w:val="008C239F"/>
    <w:rsid w:val="008C2BFA"/>
    <w:rsid w:val="008C2C84"/>
    <w:rsid w:val="008C3096"/>
    <w:rsid w:val="008C36C8"/>
    <w:rsid w:val="008C47DE"/>
    <w:rsid w:val="008C4D3D"/>
    <w:rsid w:val="008C52BF"/>
    <w:rsid w:val="008C56A6"/>
    <w:rsid w:val="008C5D9D"/>
    <w:rsid w:val="008C5EBC"/>
    <w:rsid w:val="008C63BC"/>
    <w:rsid w:val="008C68C2"/>
    <w:rsid w:val="008C6B52"/>
    <w:rsid w:val="008C6E35"/>
    <w:rsid w:val="008C70E9"/>
    <w:rsid w:val="008C712D"/>
    <w:rsid w:val="008C73B5"/>
    <w:rsid w:val="008C7B40"/>
    <w:rsid w:val="008D079F"/>
    <w:rsid w:val="008D14B7"/>
    <w:rsid w:val="008D18B0"/>
    <w:rsid w:val="008D1A44"/>
    <w:rsid w:val="008D1F94"/>
    <w:rsid w:val="008D1FEB"/>
    <w:rsid w:val="008D25EC"/>
    <w:rsid w:val="008D272D"/>
    <w:rsid w:val="008D273B"/>
    <w:rsid w:val="008D2DE5"/>
    <w:rsid w:val="008D2F76"/>
    <w:rsid w:val="008D2FF5"/>
    <w:rsid w:val="008D32A3"/>
    <w:rsid w:val="008D3A30"/>
    <w:rsid w:val="008D4837"/>
    <w:rsid w:val="008D4C23"/>
    <w:rsid w:val="008D4D7D"/>
    <w:rsid w:val="008D52E4"/>
    <w:rsid w:val="008D536A"/>
    <w:rsid w:val="008D572D"/>
    <w:rsid w:val="008D5A40"/>
    <w:rsid w:val="008D5BE1"/>
    <w:rsid w:val="008D6616"/>
    <w:rsid w:val="008D6E77"/>
    <w:rsid w:val="008D7398"/>
    <w:rsid w:val="008D79CD"/>
    <w:rsid w:val="008E011C"/>
    <w:rsid w:val="008E026A"/>
    <w:rsid w:val="008E1CBA"/>
    <w:rsid w:val="008E1CFD"/>
    <w:rsid w:val="008E2949"/>
    <w:rsid w:val="008E2AFB"/>
    <w:rsid w:val="008E33B1"/>
    <w:rsid w:val="008E3BF1"/>
    <w:rsid w:val="008E3D3C"/>
    <w:rsid w:val="008E447F"/>
    <w:rsid w:val="008E4890"/>
    <w:rsid w:val="008E582D"/>
    <w:rsid w:val="008E5DBC"/>
    <w:rsid w:val="008E6D19"/>
    <w:rsid w:val="008E6D77"/>
    <w:rsid w:val="008E733F"/>
    <w:rsid w:val="008E7917"/>
    <w:rsid w:val="008E7B0E"/>
    <w:rsid w:val="008E7C74"/>
    <w:rsid w:val="008E7EC3"/>
    <w:rsid w:val="008F0585"/>
    <w:rsid w:val="008F0AD0"/>
    <w:rsid w:val="008F0EE1"/>
    <w:rsid w:val="008F1055"/>
    <w:rsid w:val="008F16C7"/>
    <w:rsid w:val="008F290D"/>
    <w:rsid w:val="008F2A3E"/>
    <w:rsid w:val="008F3657"/>
    <w:rsid w:val="008F3999"/>
    <w:rsid w:val="008F3DA1"/>
    <w:rsid w:val="008F3F67"/>
    <w:rsid w:val="008F40B6"/>
    <w:rsid w:val="008F4167"/>
    <w:rsid w:val="008F45D8"/>
    <w:rsid w:val="008F4761"/>
    <w:rsid w:val="008F4B1B"/>
    <w:rsid w:val="008F4B8E"/>
    <w:rsid w:val="008F5223"/>
    <w:rsid w:val="008F54C4"/>
    <w:rsid w:val="008F577F"/>
    <w:rsid w:val="008F5947"/>
    <w:rsid w:val="008F5FD0"/>
    <w:rsid w:val="008F637A"/>
    <w:rsid w:val="008F644A"/>
    <w:rsid w:val="008F68CD"/>
    <w:rsid w:val="008F70AE"/>
    <w:rsid w:val="008F749E"/>
    <w:rsid w:val="008F75FA"/>
    <w:rsid w:val="008F7757"/>
    <w:rsid w:val="008F7DFA"/>
    <w:rsid w:val="00900697"/>
    <w:rsid w:val="00900DFD"/>
    <w:rsid w:val="00901125"/>
    <w:rsid w:val="00901172"/>
    <w:rsid w:val="0090223F"/>
    <w:rsid w:val="009024D8"/>
    <w:rsid w:val="00902D38"/>
    <w:rsid w:val="00902EB3"/>
    <w:rsid w:val="00903D98"/>
    <w:rsid w:val="00903EA0"/>
    <w:rsid w:val="00905896"/>
    <w:rsid w:val="00905898"/>
    <w:rsid w:val="00905999"/>
    <w:rsid w:val="00905A8D"/>
    <w:rsid w:val="00906454"/>
    <w:rsid w:val="00906CDD"/>
    <w:rsid w:val="009070C0"/>
    <w:rsid w:val="0090795D"/>
    <w:rsid w:val="009101AD"/>
    <w:rsid w:val="009104C0"/>
    <w:rsid w:val="00910BCF"/>
    <w:rsid w:val="009113C0"/>
    <w:rsid w:val="00911679"/>
    <w:rsid w:val="00911A54"/>
    <w:rsid w:val="00911F8B"/>
    <w:rsid w:val="0091250E"/>
    <w:rsid w:val="00912AC2"/>
    <w:rsid w:val="00912C28"/>
    <w:rsid w:val="00913D79"/>
    <w:rsid w:val="00913D92"/>
    <w:rsid w:val="00914992"/>
    <w:rsid w:val="00914B83"/>
    <w:rsid w:val="0091599D"/>
    <w:rsid w:val="00915A20"/>
    <w:rsid w:val="00916057"/>
    <w:rsid w:val="009178A6"/>
    <w:rsid w:val="00920093"/>
    <w:rsid w:val="0092032C"/>
    <w:rsid w:val="00920C80"/>
    <w:rsid w:val="00921439"/>
    <w:rsid w:val="009215E3"/>
    <w:rsid w:val="009215F5"/>
    <w:rsid w:val="009217D7"/>
    <w:rsid w:val="00922071"/>
    <w:rsid w:val="0092296B"/>
    <w:rsid w:val="0092320A"/>
    <w:rsid w:val="00923893"/>
    <w:rsid w:val="00923AF3"/>
    <w:rsid w:val="00923C82"/>
    <w:rsid w:val="0092519E"/>
    <w:rsid w:val="00925431"/>
    <w:rsid w:val="00926AAB"/>
    <w:rsid w:val="00927464"/>
    <w:rsid w:val="00927887"/>
    <w:rsid w:val="009278B7"/>
    <w:rsid w:val="009301A7"/>
    <w:rsid w:val="009301E9"/>
    <w:rsid w:val="0093032A"/>
    <w:rsid w:val="00930360"/>
    <w:rsid w:val="00930B98"/>
    <w:rsid w:val="00930E41"/>
    <w:rsid w:val="0093176F"/>
    <w:rsid w:val="00931A56"/>
    <w:rsid w:val="00932055"/>
    <w:rsid w:val="00932153"/>
    <w:rsid w:val="00932422"/>
    <w:rsid w:val="0093246A"/>
    <w:rsid w:val="00932E6E"/>
    <w:rsid w:val="00932E9B"/>
    <w:rsid w:val="009331D1"/>
    <w:rsid w:val="00933FDE"/>
    <w:rsid w:val="00934A26"/>
    <w:rsid w:val="00934D56"/>
    <w:rsid w:val="00935086"/>
    <w:rsid w:val="009352CF"/>
    <w:rsid w:val="00935786"/>
    <w:rsid w:val="009362C4"/>
    <w:rsid w:val="0093696A"/>
    <w:rsid w:val="00936E8C"/>
    <w:rsid w:val="009377E2"/>
    <w:rsid w:val="00937DF1"/>
    <w:rsid w:val="00941034"/>
    <w:rsid w:val="00941540"/>
    <w:rsid w:val="009417D8"/>
    <w:rsid w:val="00941B99"/>
    <w:rsid w:val="009420AE"/>
    <w:rsid w:val="0094213F"/>
    <w:rsid w:val="009428A8"/>
    <w:rsid w:val="009435D8"/>
    <w:rsid w:val="009438D0"/>
    <w:rsid w:val="00943C9D"/>
    <w:rsid w:val="00943FE1"/>
    <w:rsid w:val="00944D45"/>
    <w:rsid w:val="00944E10"/>
    <w:rsid w:val="009453CC"/>
    <w:rsid w:val="00945BE5"/>
    <w:rsid w:val="00945E3F"/>
    <w:rsid w:val="00945EF9"/>
    <w:rsid w:val="00945F0A"/>
    <w:rsid w:val="00945F91"/>
    <w:rsid w:val="0094609D"/>
    <w:rsid w:val="00946642"/>
    <w:rsid w:val="0094669D"/>
    <w:rsid w:val="00946FFA"/>
    <w:rsid w:val="009474EF"/>
    <w:rsid w:val="00947CA0"/>
    <w:rsid w:val="00951750"/>
    <w:rsid w:val="00951828"/>
    <w:rsid w:val="009529A7"/>
    <w:rsid w:val="00952B83"/>
    <w:rsid w:val="00954E2A"/>
    <w:rsid w:val="00954EE7"/>
    <w:rsid w:val="009552DA"/>
    <w:rsid w:val="00955592"/>
    <w:rsid w:val="00956449"/>
    <w:rsid w:val="00956AA8"/>
    <w:rsid w:val="0095706E"/>
    <w:rsid w:val="009578FF"/>
    <w:rsid w:val="00957A65"/>
    <w:rsid w:val="00957EE9"/>
    <w:rsid w:val="009603E6"/>
    <w:rsid w:val="009605E8"/>
    <w:rsid w:val="00960F49"/>
    <w:rsid w:val="0096159C"/>
    <w:rsid w:val="00961DBC"/>
    <w:rsid w:val="009628D2"/>
    <w:rsid w:val="0096352E"/>
    <w:rsid w:val="00963C43"/>
    <w:rsid w:val="00963EFD"/>
    <w:rsid w:val="0096429C"/>
    <w:rsid w:val="009644B6"/>
    <w:rsid w:val="0096467E"/>
    <w:rsid w:val="00965913"/>
    <w:rsid w:val="00965A51"/>
    <w:rsid w:val="00965E30"/>
    <w:rsid w:val="009668CF"/>
    <w:rsid w:val="00966A1D"/>
    <w:rsid w:val="00966C79"/>
    <w:rsid w:val="00966FEB"/>
    <w:rsid w:val="00967034"/>
    <w:rsid w:val="009677E4"/>
    <w:rsid w:val="009679EE"/>
    <w:rsid w:val="00967EB8"/>
    <w:rsid w:val="00970125"/>
    <w:rsid w:val="0097069E"/>
    <w:rsid w:val="009715E6"/>
    <w:rsid w:val="00971747"/>
    <w:rsid w:val="00971ADF"/>
    <w:rsid w:val="00971CB1"/>
    <w:rsid w:val="00972169"/>
    <w:rsid w:val="0097216D"/>
    <w:rsid w:val="00972C4E"/>
    <w:rsid w:val="00972F47"/>
    <w:rsid w:val="00973971"/>
    <w:rsid w:val="00973A16"/>
    <w:rsid w:val="0097479B"/>
    <w:rsid w:val="0097488A"/>
    <w:rsid w:val="009748CC"/>
    <w:rsid w:val="009755F9"/>
    <w:rsid w:val="009757A5"/>
    <w:rsid w:val="00975891"/>
    <w:rsid w:val="00975F07"/>
    <w:rsid w:val="009767B5"/>
    <w:rsid w:val="0097709A"/>
    <w:rsid w:val="00977361"/>
    <w:rsid w:val="00977C47"/>
    <w:rsid w:val="00977F53"/>
    <w:rsid w:val="0098022D"/>
    <w:rsid w:val="00980821"/>
    <w:rsid w:val="00980BB5"/>
    <w:rsid w:val="00980BD7"/>
    <w:rsid w:val="00980CBF"/>
    <w:rsid w:val="00980F8E"/>
    <w:rsid w:val="00981013"/>
    <w:rsid w:val="00981527"/>
    <w:rsid w:val="00981569"/>
    <w:rsid w:val="0098167C"/>
    <w:rsid w:val="009819E5"/>
    <w:rsid w:val="00981BE7"/>
    <w:rsid w:val="00981E8C"/>
    <w:rsid w:val="00982059"/>
    <w:rsid w:val="00982211"/>
    <w:rsid w:val="00982692"/>
    <w:rsid w:val="009827EB"/>
    <w:rsid w:val="0098363A"/>
    <w:rsid w:val="009851E5"/>
    <w:rsid w:val="009856CE"/>
    <w:rsid w:val="009857E7"/>
    <w:rsid w:val="00985806"/>
    <w:rsid w:val="00985DD0"/>
    <w:rsid w:val="0098616B"/>
    <w:rsid w:val="009869E9"/>
    <w:rsid w:val="00986ABA"/>
    <w:rsid w:val="009870C8"/>
    <w:rsid w:val="0098719D"/>
    <w:rsid w:val="00987425"/>
    <w:rsid w:val="00987998"/>
    <w:rsid w:val="00987C78"/>
    <w:rsid w:val="0099035F"/>
    <w:rsid w:val="00990AA8"/>
    <w:rsid w:val="00991537"/>
    <w:rsid w:val="00991B3F"/>
    <w:rsid w:val="00991D28"/>
    <w:rsid w:val="009921C4"/>
    <w:rsid w:val="009924AA"/>
    <w:rsid w:val="009927FB"/>
    <w:rsid w:val="00992A79"/>
    <w:rsid w:val="009945E7"/>
    <w:rsid w:val="009949D2"/>
    <w:rsid w:val="009949E3"/>
    <w:rsid w:val="00994C45"/>
    <w:rsid w:val="00994F9A"/>
    <w:rsid w:val="0099529B"/>
    <w:rsid w:val="0099550D"/>
    <w:rsid w:val="00995A22"/>
    <w:rsid w:val="0099605D"/>
    <w:rsid w:val="0099634D"/>
    <w:rsid w:val="00996402"/>
    <w:rsid w:val="00996563"/>
    <w:rsid w:val="00996705"/>
    <w:rsid w:val="00997530"/>
    <w:rsid w:val="00997563"/>
    <w:rsid w:val="009975C8"/>
    <w:rsid w:val="009A04AB"/>
    <w:rsid w:val="009A1743"/>
    <w:rsid w:val="009A1812"/>
    <w:rsid w:val="009A2CFA"/>
    <w:rsid w:val="009A2D62"/>
    <w:rsid w:val="009A41C2"/>
    <w:rsid w:val="009A497F"/>
    <w:rsid w:val="009A4CC7"/>
    <w:rsid w:val="009A4E56"/>
    <w:rsid w:val="009A5A08"/>
    <w:rsid w:val="009A5BE4"/>
    <w:rsid w:val="009A5D1F"/>
    <w:rsid w:val="009A68F0"/>
    <w:rsid w:val="009A7071"/>
    <w:rsid w:val="009A729F"/>
    <w:rsid w:val="009A7E31"/>
    <w:rsid w:val="009B0137"/>
    <w:rsid w:val="009B077B"/>
    <w:rsid w:val="009B0B20"/>
    <w:rsid w:val="009B1B40"/>
    <w:rsid w:val="009B2469"/>
    <w:rsid w:val="009B27C6"/>
    <w:rsid w:val="009B2D51"/>
    <w:rsid w:val="009B2E1C"/>
    <w:rsid w:val="009B30BB"/>
    <w:rsid w:val="009B37F4"/>
    <w:rsid w:val="009B3817"/>
    <w:rsid w:val="009B3F3A"/>
    <w:rsid w:val="009B4162"/>
    <w:rsid w:val="009B4801"/>
    <w:rsid w:val="009B5429"/>
    <w:rsid w:val="009B5436"/>
    <w:rsid w:val="009B56EC"/>
    <w:rsid w:val="009B5EAC"/>
    <w:rsid w:val="009B5F06"/>
    <w:rsid w:val="009B62D7"/>
    <w:rsid w:val="009B6980"/>
    <w:rsid w:val="009C0311"/>
    <w:rsid w:val="009C034A"/>
    <w:rsid w:val="009C0767"/>
    <w:rsid w:val="009C1769"/>
    <w:rsid w:val="009C2171"/>
    <w:rsid w:val="009C25F9"/>
    <w:rsid w:val="009C2CAA"/>
    <w:rsid w:val="009C31CE"/>
    <w:rsid w:val="009C34BA"/>
    <w:rsid w:val="009C3BD5"/>
    <w:rsid w:val="009C3D4F"/>
    <w:rsid w:val="009C453F"/>
    <w:rsid w:val="009C495C"/>
    <w:rsid w:val="009C5276"/>
    <w:rsid w:val="009C5AB3"/>
    <w:rsid w:val="009C6562"/>
    <w:rsid w:val="009C665A"/>
    <w:rsid w:val="009C7559"/>
    <w:rsid w:val="009C7612"/>
    <w:rsid w:val="009C7686"/>
    <w:rsid w:val="009C7D78"/>
    <w:rsid w:val="009C7F4F"/>
    <w:rsid w:val="009D0033"/>
    <w:rsid w:val="009D0B2B"/>
    <w:rsid w:val="009D0E9C"/>
    <w:rsid w:val="009D1028"/>
    <w:rsid w:val="009D1627"/>
    <w:rsid w:val="009D17E1"/>
    <w:rsid w:val="009D1D89"/>
    <w:rsid w:val="009D1FCD"/>
    <w:rsid w:val="009D2334"/>
    <w:rsid w:val="009D25CC"/>
    <w:rsid w:val="009D2B75"/>
    <w:rsid w:val="009D309D"/>
    <w:rsid w:val="009D3706"/>
    <w:rsid w:val="009D3B98"/>
    <w:rsid w:val="009D433A"/>
    <w:rsid w:val="009D43AF"/>
    <w:rsid w:val="009D45DE"/>
    <w:rsid w:val="009D46E5"/>
    <w:rsid w:val="009D55A3"/>
    <w:rsid w:val="009D58B3"/>
    <w:rsid w:val="009D60A1"/>
    <w:rsid w:val="009D6206"/>
    <w:rsid w:val="009D6374"/>
    <w:rsid w:val="009D6414"/>
    <w:rsid w:val="009D68E0"/>
    <w:rsid w:val="009D6F0E"/>
    <w:rsid w:val="009D70E4"/>
    <w:rsid w:val="009D7240"/>
    <w:rsid w:val="009D7898"/>
    <w:rsid w:val="009D7C45"/>
    <w:rsid w:val="009E08B7"/>
    <w:rsid w:val="009E098D"/>
    <w:rsid w:val="009E1E69"/>
    <w:rsid w:val="009E20CC"/>
    <w:rsid w:val="009E2415"/>
    <w:rsid w:val="009E2730"/>
    <w:rsid w:val="009E2B1E"/>
    <w:rsid w:val="009E2B54"/>
    <w:rsid w:val="009E2E51"/>
    <w:rsid w:val="009E35F6"/>
    <w:rsid w:val="009E3884"/>
    <w:rsid w:val="009E4004"/>
    <w:rsid w:val="009E439D"/>
    <w:rsid w:val="009E589C"/>
    <w:rsid w:val="009E59F5"/>
    <w:rsid w:val="009E5B63"/>
    <w:rsid w:val="009E6445"/>
    <w:rsid w:val="009E7119"/>
    <w:rsid w:val="009E737E"/>
    <w:rsid w:val="009E77D4"/>
    <w:rsid w:val="009F03A1"/>
    <w:rsid w:val="009F07C9"/>
    <w:rsid w:val="009F15F6"/>
    <w:rsid w:val="009F19B3"/>
    <w:rsid w:val="009F2B60"/>
    <w:rsid w:val="009F2E34"/>
    <w:rsid w:val="009F3842"/>
    <w:rsid w:val="009F38EE"/>
    <w:rsid w:val="009F3BCD"/>
    <w:rsid w:val="009F48A3"/>
    <w:rsid w:val="009F4F06"/>
    <w:rsid w:val="009F5312"/>
    <w:rsid w:val="009F54F9"/>
    <w:rsid w:val="009F6820"/>
    <w:rsid w:val="009F6882"/>
    <w:rsid w:val="009F7000"/>
    <w:rsid w:val="009F75A3"/>
    <w:rsid w:val="009F792D"/>
    <w:rsid w:val="009F7DA5"/>
    <w:rsid w:val="009F7E76"/>
    <w:rsid w:val="009F7FE5"/>
    <w:rsid w:val="00A00DD8"/>
    <w:rsid w:val="00A01578"/>
    <w:rsid w:val="00A01638"/>
    <w:rsid w:val="00A017AC"/>
    <w:rsid w:val="00A020F1"/>
    <w:rsid w:val="00A021AB"/>
    <w:rsid w:val="00A025F1"/>
    <w:rsid w:val="00A027F8"/>
    <w:rsid w:val="00A02960"/>
    <w:rsid w:val="00A02A77"/>
    <w:rsid w:val="00A02D77"/>
    <w:rsid w:val="00A03032"/>
    <w:rsid w:val="00A0334E"/>
    <w:rsid w:val="00A03C91"/>
    <w:rsid w:val="00A03D04"/>
    <w:rsid w:val="00A03E79"/>
    <w:rsid w:val="00A04105"/>
    <w:rsid w:val="00A04535"/>
    <w:rsid w:val="00A054FB"/>
    <w:rsid w:val="00A05691"/>
    <w:rsid w:val="00A05CEA"/>
    <w:rsid w:val="00A05FA8"/>
    <w:rsid w:val="00A07048"/>
    <w:rsid w:val="00A070B7"/>
    <w:rsid w:val="00A070E0"/>
    <w:rsid w:val="00A073EE"/>
    <w:rsid w:val="00A07493"/>
    <w:rsid w:val="00A074A2"/>
    <w:rsid w:val="00A0767C"/>
    <w:rsid w:val="00A10250"/>
    <w:rsid w:val="00A104DD"/>
    <w:rsid w:val="00A105BD"/>
    <w:rsid w:val="00A11213"/>
    <w:rsid w:val="00A11721"/>
    <w:rsid w:val="00A11B3E"/>
    <w:rsid w:val="00A11C30"/>
    <w:rsid w:val="00A12128"/>
    <w:rsid w:val="00A1239B"/>
    <w:rsid w:val="00A12436"/>
    <w:rsid w:val="00A127C1"/>
    <w:rsid w:val="00A13285"/>
    <w:rsid w:val="00A13820"/>
    <w:rsid w:val="00A1387A"/>
    <w:rsid w:val="00A13DD2"/>
    <w:rsid w:val="00A142D6"/>
    <w:rsid w:val="00A1437D"/>
    <w:rsid w:val="00A14CDE"/>
    <w:rsid w:val="00A14DED"/>
    <w:rsid w:val="00A1599F"/>
    <w:rsid w:val="00A15F6E"/>
    <w:rsid w:val="00A16566"/>
    <w:rsid w:val="00A177EC"/>
    <w:rsid w:val="00A20550"/>
    <w:rsid w:val="00A22AE9"/>
    <w:rsid w:val="00A22D6D"/>
    <w:rsid w:val="00A22ED6"/>
    <w:rsid w:val="00A22EFD"/>
    <w:rsid w:val="00A231CA"/>
    <w:rsid w:val="00A23448"/>
    <w:rsid w:val="00A23744"/>
    <w:rsid w:val="00A23FAA"/>
    <w:rsid w:val="00A24708"/>
    <w:rsid w:val="00A2505C"/>
    <w:rsid w:val="00A259E8"/>
    <w:rsid w:val="00A25C79"/>
    <w:rsid w:val="00A25E37"/>
    <w:rsid w:val="00A26384"/>
    <w:rsid w:val="00A266FB"/>
    <w:rsid w:val="00A27809"/>
    <w:rsid w:val="00A27C2B"/>
    <w:rsid w:val="00A303D2"/>
    <w:rsid w:val="00A309DA"/>
    <w:rsid w:val="00A30AF7"/>
    <w:rsid w:val="00A311DB"/>
    <w:rsid w:val="00A31A1E"/>
    <w:rsid w:val="00A3359C"/>
    <w:rsid w:val="00A3372A"/>
    <w:rsid w:val="00A33A60"/>
    <w:rsid w:val="00A33E2B"/>
    <w:rsid w:val="00A34352"/>
    <w:rsid w:val="00A346F7"/>
    <w:rsid w:val="00A3471F"/>
    <w:rsid w:val="00A34815"/>
    <w:rsid w:val="00A34A81"/>
    <w:rsid w:val="00A34EEF"/>
    <w:rsid w:val="00A35225"/>
    <w:rsid w:val="00A35385"/>
    <w:rsid w:val="00A353B1"/>
    <w:rsid w:val="00A355B9"/>
    <w:rsid w:val="00A35B13"/>
    <w:rsid w:val="00A35FA7"/>
    <w:rsid w:val="00A36BE6"/>
    <w:rsid w:val="00A36C8E"/>
    <w:rsid w:val="00A36EFD"/>
    <w:rsid w:val="00A3748D"/>
    <w:rsid w:val="00A401FC"/>
    <w:rsid w:val="00A403BF"/>
    <w:rsid w:val="00A40580"/>
    <w:rsid w:val="00A40863"/>
    <w:rsid w:val="00A40C8E"/>
    <w:rsid w:val="00A40CEC"/>
    <w:rsid w:val="00A41638"/>
    <w:rsid w:val="00A4193E"/>
    <w:rsid w:val="00A42381"/>
    <w:rsid w:val="00A42470"/>
    <w:rsid w:val="00A427A9"/>
    <w:rsid w:val="00A42FD4"/>
    <w:rsid w:val="00A4364F"/>
    <w:rsid w:val="00A437EC"/>
    <w:rsid w:val="00A43B4C"/>
    <w:rsid w:val="00A43FD2"/>
    <w:rsid w:val="00A440C2"/>
    <w:rsid w:val="00A445E4"/>
    <w:rsid w:val="00A451E5"/>
    <w:rsid w:val="00A4553D"/>
    <w:rsid w:val="00A45954"/>
    <w:rsid w:val="00A45E2E"/>
    <w:rsid w:val="00A462C1"/>
    <w:rsid w:val="00A46764"/>
    <w:rsid w:val="00A46E33"/>
    <w:rsid w:val="00A47942"/>
    <w:rsid w:val="00A47DEA"/>
    <w:rsid w:val="00A50054"/>
    <w:rsid w:val="00A505C3"/>
    <w:rsid w:val="00A509E9"/>
    <w:rsid w:val="00A50C83"/>
    <w:rsid w:val="00A51281"/>
    <w:rsid w:val="00A523C2"/>
    <w:rsid w:val="00A52CDA"/>
    <w:rsid w:val="00A53119"/>
    <w:rsid w:val="00A53399"/>
    <w:rsid w:val="00A53506"/>
    <w:rsid w:val="00A5388E"/>
    <w:rsid w:val="00A5482E"/>
    <w:rsid w:val="00A54D17"/>
    <w:rsid w:val="00A5512A"/>
    <w:rsid w:val="00A55AEC"/>
    <w:rsid w:val="00A55BCB"/>
    <w:rsid w:val="00A55D81"/>
    <w:rsid w:val="00A568DA"/>
    <w:rsid w:val="00A57C7C"/>
    <w:rsid w:val="00A60052"/>
    <w:rsid w:val="00A6021A"/>
    <w:rsid w:val="00A609F4"/>
    <w:rsid w:val="00A61401"/>
    <w:rsid w:val="00A61AC0"/>
    <w:rsid w:val="00A6272D"/>
    <w:rsid w:val="00A62BBA"/>
    <w:rsid w:val="00A631D0"/>
    <w:rsid w:val="00A637AB"/>
    <w:rsid w:val="00A63D59"/>
    <w:rsid w:val="00A642D8"/>
    <w:rsid w:val="00A6467A"/>
    <w:rsid w:val="00A64B81"/>
    <w:rsid w:val="00A64EC9"/>
    <w:rsid w:val="00A6523C"/>
    <w:rsid w:val="00A65525"/>
    <w:rsid w:val="00A657D4"/>
    <w:rsid w:val="00A65A2B"/>
    <w:rsid w:val="00A65F59"/>
    <w:rsid w:val="00A668AA"/>
    <w:rsid w:val="00A672B1"/>
    <w:rsid w:val="00A67AB7"/>
    <w:rsid w:val="00A67C48"/>
    <w:rsid w:val="00A67E9F"/>
    <w:rsid w:val="00A70C4A"/>
    <w:rsid w:val="00A70DCD"/>
    <w:rsid w:val="00A711CC"/>
    <w:rsid w:val="00A712F6"/>
    <w:rsid w:val="00A7184A"/>
    <w:rsid w:val="00A71A36"/>
    <w:rsid w:val="00A720E0"/>
    <w:rsid w:val="00A725BD"/>
    <w:rsid w:val="00A734F2"/>
    <w:rsid w:val="00A7412E"/>
    <w:rsid w:val="00A74382"/>
    <w:rsid w:val="00A7481B"/>
    <w:rsid w:val="00A74D9C"/>
    <w:rsid w:val="00A74EB9"/>
    <w:rsid w:val="00A7508B"/>
    <w:rsid w:val="00A7562C"/>
    <w:rsid w:val="00A75ABA"/>
    <w:rsid w:val="00A75CAD"/>
    <w:rsid w:val="00A75DEC"/>
    <w:rsid w:val="00A7645F"/>
    <w:rsid w:val="00A768EF"/>
    <w:rsid w:val="00A80167"/>
    <w:rsid w:val="00A8026D"/>
    <w:rsid w:val="00A80A12"/>
    <w:rsid w:val="00A80A93"/>
    <w:rsid w:val="00A81090"/>
    <w:rsid w:val="00A81835"/>
    <w:rsid w:val="00A81D9A"/>
    <w:rsid w:val="00A81F0D"/>
    <w:rsid w:val="00A820BA"/>
    <w:rsid w:val="00A826F6"/>
    <w:rsid w:val="00A82F80"/>
    <w:rsid w:val="00A831EC"/>
    <w:rsid w:val="00A84C14"/>
    <w:rsid w:val="00A86226"/>
    <w:rsid w:val="00A87175"/>
    <w:rsid w:val="00A90064"/>
    <w:rsid w:val="00A90CA0"/>
    <w:rsid w:val="00A90E5C"/>
    <w:rsid w:val="00A9100E"/>
    <w:rsid w:val="00A912F2"/>
    <w:rsid w:val="00A91552"/>
    <w:rsid w:val="00A919E6"/>
    <w:rsid w:val="00A91C68"/>
    <w:rsid w:val="00A920B7"/>
    <w:rsid w:val="00A92F09"/>
    <w:rsid w:val="00A93B11"/>
    <w:rsid w:val="00A9431B"/>
    <w:rsid w:val="00A94753"/>
    <w:rsid w:val="00A94F14"/>
    <w:rsid w:val="00A95165"/>
    <w:rsid w:val="00A952C6"/>
    <w:rsid w:val="00A95727"/>
    <w:rsid w:val="00A95781"/>
    <w:rsid w:val="00A95B89"/>
    <w:rsid w:val="00A960E0"/>
    <w:rsid w:val="00A9619D"/>
    <w:rsid w:val="00A96238"/>
    <w:rsid w:val="00A965FA"/>
    <w:rsid w:val="00A9669A"/>
    <w:rsid w:val="00A96D4E"/>
    <w:rsid w:val="00A971BC"/>
    <w:rsid w:val="00A9784A"/>
    <w:rsid w:val="00A978FE"/>
    <w:rsid w:val="00AA02DA"/>
    <w:rsid w:val="00AA0E9E"/>
    <w:rsid w:val="00AA1813"/>
    <w:rsid w:val="00AA1FC1"/>
    <w:rsid w:val="00AA1FE9"/>
    <w:rsid w:val="00AA210D"/>
    <w:rsid w:val="00AA26B9"/>
    <w:rsid w:val="00AA30C1"/>
    <w:rsid w:val="00AA3403"/>
    <w:rsid w:val="00AA3824"/>
    <w:rsid w:val="00AA4235"/>
    <w:rsid w:val="00AA4D9D"/>
    <w:rsid w:val="00AA5267"/>
    <w:rsid w:val="00AA5317"/>
    <w:rsid w:val="00AA5606"/>
    <w:rsid w:val="00AA5D83"/>
    <w:rsid w:val="00AA64E0"/>
    <w:rsid w:val="00AA6875"/>
    <w:rsid w:val="00AA6A90"/>
    <w:rsid w:val="00AA6C89"/>
    <w:rsid w:val="00AA7997"/>
    <w:rsid w:val="00AA7E34"/>
    <w:rsid w:val="00AB0732"/>
    <w:rsid w:val="00AB0752"/>
    <w:rsid w:val="00AB0C5D"/>
    <w:rsid w:val="00AB1699"/>
    <w:rsid w:val="00AB18F9"/>
    <w:rsid w:val="00AB2150"/>
    <w:rsid w:val="00AB221F"/>
    <w:rsid w:val="00AB2286"/>
    <w:rsid w:val="00AB244F"/>
    <w:rsid w:val="00AB2476"/>
    <w:rsid w:val="00AB3286"/>
    <w:rsid w:val="00AB3A79"/>
    <w:rsid w:val="00AB3B11"/>
    <w:rsid w:val="00AB3D54"/>
    <w:rsid w:val="00AB4194"/>
    <w:rsid w:val="00AB4B22"/>
    <w:rsid w:val="00AB532A"/>
    <w:rsid w:val="00AB564F"/>
    <w:rsid w:val="00AB5720"/>
    <w:rsid w:val="00AB5AA8"/>
    <w:rsid w:val="00AB5F56"/>
    <w:rsid w:val="00AB65FA"/>
    <w:rsid w:val="00AB65FD"/>
    <w:rsid w:val="00AB664A"/>
    <w:rsid w:val="00AB685C"/>
    <w:rsid w:val="00AB68AC"/>
    <w:rsid w:val="00AB7327"/>
    <w:rsid w:val="00AB760A"/>
    <w:rsid w:val="00AB7923"/>
    <w:rsid w:val="00AB7A1A"/>
    <w:rsid w:val="00AC06B8"/>
    <w:rsid w:val="00AC07B3"/>
    <w:rsid w:val="00AC0DF5"/>
    <w:rsid w:val="00AC12E0"/>
    <w:rsid w:val="00AC1708"/>
    <w:rsid w:val="00AC2589"/>
    <w:rsid w:val="00AC3813"/>
    <w:rsid w:val="00AC45FA"/>
    <w:rsid w:val="00AC4A24"/>
    <w:rsid w:val="00AC50CB"/>
    <w:rsid w:val="00AC5777"/>
    <w:rsid w:val="00AC5E26"/>
    <w:rsid w:val="00AC60FA"/>
    <w:rsid w:val="00AC667D"/>
    <w:rsid w:val="00AC70A3"/>
    <w:rsid w:val="00AC7485"/>
    <w:rsid w:val="00AC7D79"/>
    <w:rsid w:val="00AD0359"/>
    <w:rsid w:val="00AD04B9"/>
    <w:rsid w:val="00AD076F"/>
    <w:rsid w:val="00AD09B0"/>
    <w:rsid w:val="00AD1335"/>
    <w:rsid w:val="00AD155A"/>
    <w:rsid w:val="00AD1BE4"/>
    <w:rsid w:val="00AD2267"/>
    <w:rsid w:val="00AD2BC3"/>
    <w:rsid w:val="00AD2D78"/>
    <w:rsid w:val="00AD2D93"/>
    <w:rsid w:val="00AD2E3E"/>
    <w:rsid w:val="00AD2FEE"/>
    <w:rsid w:val="00AD30E1"/>
    <w:rsid w:val="00AD3267"/>
    <w:rsid w:val="00AD3D29"/>
    <w:rsid w:val="00AD45EA"/>
    <w:rsid w:val="00AD4C4E"/>
    <w:rsid w:val="00AD5105"/>
    <w:rsid w:val="00AD51EE"/>
    <w:rsid w:val="00AD579A"/>
    <w:rsid w:val="00AD5AE3"/>
    <w:rsid w:val="00AD5D25"/>
    <w:rsid w:val="00AD60F5"/>
    <w:rsid w:val="00AD6948"/>
    <w:rsid w:val="00AD69C9"/>
    <w:rsid w:val="00AD6C10"/>
    <w:rsid w:val="00AD6E93"/>
    <w:rsid w:val="00AD6EF5"/>
    <w:rsid w:val="00AE0195"/>
    <w:rsid w:val="00AE04EA"/>
    <w:rsid w:val="00AE06CF"/>
    <w:rsid w:val="00AE07BA"/>
    <w:rsid w:val="00AE096C"/>
    <w:rsid w:val="00AE0BE7"/>
    <w:rsid w:val="00AE1496"/>
    <w:rsid w:val="00AE1646"/>
    <w:rsid w:val="00AE187A"/>
    <w:rsid w:val="00AE1A11"/>
    <w:rsid w:val="00AE29CA"/>
    <w:rsid w:val="00AE33D3"/>
    <w:rsid w:val="00AE402C"/>
    <w:rsid w:val="00AE4679"/>
    <w:rsid w:val="00AE48D1"/>
    <w:rsid w:val="00AE4F0E"/>
    <w:rsid w:val="00AE5BF2"/>
    <w:rsid w:val="00AE7041"/>
    <w:rsid w:val="00AE7205"/>
    <w:rsid w:val="00AE7376"/>
    <w:rsid w:val="00AE79C8"/>
    <w:rsid w:val="00AE7FBD"/>
    <w:rsid w:val="00AF10AE"/>
    <w:rsid w:val="00AF1457"/>
    <w:rsid w:val="00AF16FB"/>
    <w:rsid w:val="00AF1985"/>
    <w:rsid w:val="00AF1C8B"/>
    <w:rsid w:val="00AF1F29"/>
    <w:rsid w:val="00AF1FF8"/>
    <w:rsid w:val="00AF203C"/>
    <w:rsid w:val="00AF2587"/>
    <w:rsid w:val="00AF31D1"/>
    <w:rsid w:val="00AF3420"/>
    <w:rsid w:val="00AF3422"/>
    <w:rsid w:val="00AF3F69"/>
    <w:rsid w:val="00AF4383"/>
    <w:rsid w:val="00AF56E8"/>
    <w:rsid w:val="00AF57E5"/>
    <w:rsid w:val="00AF6333"/>
    <w:rsid w:val="00AF6925"/>
    <w:rsid w:val="00AF6F70"/>
    <w:rsid w:val="00AF7062"/>
    <w:rsid w:val="00AF718F"/>
    <w:rsid w:val="00B00887"/>
    <w:rsid w:val="00B00BF1"/>
    <w:rsid w:val="00B017EA"/>
    <w:rsid w:val="00B0247A"/>
    <w:rsid w:val="00B02544"/>
    <w:rsid w:val="00B0357C"/>
    <w:rsid w:val="00B0395A"/>
    <w:rsid w:val="00B03FE7"/>
    <w:rsid w:val="00B048F4"/>
    <w:rsid w:val="00B04C44"/>
    <w:rsid w:val="00B050C6"/>
    <w:rsid w:val="00B0521E"/>
    <w:rsid w:val="00B0540A"/>
    <w:rsid w:val="00B05483"/>
    <w:rsid w:val="00B0564C"/>
    <w:rsid w:val="00B059FC"/>
    <w:rsid w:val="00B0689F"/>
    <w:rsid w:val="00B068E7"/>
    <w:rsid w:val="00B06A25"/>
    <w:rsid w:val="00B07A2A"/>
    <w:rsid w:val="00B10BB9"/>
    <w:rsid w:val="00B10C1E"/>
    <w:rsid w:val="00B10D11"/>
    <w:rsid w:val="00B10F8E"/>
    <w:rsid w:val="00B1192B"/>
    <w:rsid w:val="00B12207"/>
    <w:rsid w:val="00B1224A"/>
    <w:rsid w:val="00B12641"/>
    <w:rsid w:val="00B13074"/>
    <w:rsid w:val="00B130CF"/>
    <w:rsid w:val="00B139C7"/>
    <w:rsid w:val="00B13B44"/>
    <w:rsid w:val="00B141CE"/>
    <w:rsid w:val="00B145ED"/>
    <w:rsid w:val="00B15800"/>
    <w:rsid w:val="00B15A7E"/>
    <w:rsid w:val="00B15CCF"/>
    <w:rsid w:val="00B15E15"/>
    <w:rsid w:val="00B1650C"/>
    <w:rsid w:val="00B16614"/>
    <w:rsid w:val="00B16C97"/>
    <w:rsid w:val="00B172D9"/>
    <w:rsid w:val="00B176CF"/>
    <w:rsid w:val="00B17EE0"/>
    <w:rsid w:val="00B20282"/>
    <w:rsid w:val="00B2044D"/>
    <w:rsid w:val="00B204D8"/>
    <w:rsid w:val="00B205C2"/>
    <w:rsid w:val="00B20E77"/>
    <w:rsid w:val="00B210C0"/>
    <w:rsid w:val="00B2180E"/>
    <w:rsid w:val="00B2190C"/>
    <w:rsid w:val="00B2245D"/>
    <w:rsid w:val="00B225B7"/>
    <w:rsid w:val="00B22C46"/>
    <w:rsid w:val="00B23037"/>
    <w:rsid w:val="00B2319F"/>
    <w:rsid w:val="00B23387"/>
    <w:rsid w:val="00B242B0"/>
    <w:rsid w:val="00B244D5"/>
    <w:rsid w:val="00B24D0A"/>
    <w:rsid w:val="00B25344"/>
    <w:rsid w:val="00B25982"/>
    <w:rsid w:val="00B262E9"/>
    <w:rsid w:val="00B26548"/>
    <w:rsid w:val="00B26B60"/>
    <w:rsid w:val="00B2781E"/>
    <w:rsid w:val="00B2790F"/>
    <w:rsid w:val="00B27AF9"/>
    <w:rsid w:val="00B27F2E"/>
    <w:rsid w:val="00B30344"/>
    <w:rsid w:val="00B30504"/>
    <w:rsid w:val="00B30B33"/>
    <w:rsid w:val="00B310F1"/>
    <w:rsid w:val="00B3149A"/>
    <w:rsid w:val="00B31895"/>
    <w:rsid w:val="00B3196F"/>
    <w:rsid w:val="00B319DF"/>
    <w:rsid w:val="00B31A42"/>
    <w:rsid w:val="00B3210C"/>
    <w:rsid w:val="00B3248A"/>
    <w:rsid w:val="00B325F9"/>
    <w:rsid w:val="00B33A54"/>
    <w:rsid w:val="00B34A9F"/>
    <w:rsid w:val="00B34FCE"/>
    <w:rsid w:val="00B35EDB"/>
    <w:rsid w:val="00B35F68"/>
    <w:rsid w:val="00B36C38"/>
    <w:rsid w:val="00B36EDA"/>
    <w:rsid w:val="00B374D7"/>
    <w:rsid w:val="00B37735"/>
    <w:rsid w:val="00B3775A"/>
    <w:rsid w:val="00B3779E"/>
    <w:rsid w:val="00B377F1"/>
    <w:rsid w:val="00B4034C"/>
    <w:rsid w:val="00B4072B"/>
    <w:rsid w:val="00B40881"/>
    <w:rsid w:val="00B40AB0"/>
    <w:rsid w:val="00B40B94"/>
    <w:rsid w:val="00B4127F"/>
    <w:rsid w:val="00B421C0"/>
    <w:rsid w:val="00B42658"/>
    <w:rsid w:val="00B42762"/>
    <w:rsid w:val="00B42E38"/>
    <w:rsid w:val="00B43095"/>
    <w:rsid w:val="00B432E7"/>
    <w:rsid w:val="00B43E8A"/>
    <w:rsid w:val="00B43EDC"/>
    <w:rsid w:val="00B450AB"/>
    <w:rsid w:val="00B45417"/>
    <w:rsid w:val="00B4551F"/>
    <w:rsid w:val="00B458DD"/>
    <w:rsid w:val="00B45922"/>
    <w:rsid w:val="00B45A66"/>
    <w:rsid w:val="00B45F87"/>
    <w:rsid w:val="00B46BA5"/>
    <w:rsid w:val="00B4736A"/>
    <w:rsid w:val="00B474BE"/>
    <w:rsid w:val="00B477B5"/>
    <w:rsid w:val="00B502E2"/>
    <w:rsid w:val="00B5071C"/>
    <w:rsid w:val="00B50D81"/>
    <w:rsid w:val="00B50DEB"/>
    <w:rsid w:val="00B510B3"/>
    <w:rsid w:val="00B51DFC"/>
    <w:rsid w:val="00B51FDB"/>
    <w:rsid w:val="00B5229F"/>
    <w:rsid w:val="00B52754"/>
    <w:rsid w:val="00B52D8A"/>
    <w:rsid w:val="00B53C38"/>
    <w:rsid w:val="00B53ECC"/>
    <w:rsid w:val="00B540D6"/>
    <w:rsid w:val="00B54D40"/>
    <w:rsid w:val="00B54F42"/>
    <w:rsid w:val="00B55104"/>
    <w:rsid w:val="00B55402"/>
    <w:rsid w:val="00B560B6"/>
    <w:rsid w:val="00B5650D"/>
    <w:rsid w:val="00B565F2"/>
    <w:rsid w:val="00B568C1"/>
    <w:rsid w:val="00B5771B"/>
    <w:rsid w:val="00B57A20"/>
    <w:rsid w:val="00B57CB4"/>
    <w:rsid w:val="00B57CEB"/>
    <w:rsid w:val="00B6029E"/>
    <w:rsid w:val="00B60ADD"/>
    <w:rsid w:val="00B60B28"/>
    <w:rsid w:val="00B6110B"/>
    <w:rsid w:val="00B61636"/>
    <w:rsid w:val="00B62AFB"/>
    <w:rsid w:val="00B62CC9"/>
    <w:rsid w:val="00B62E20"/>
    <w:rsid w:val="00B632F6"/>
    <w:rsid w:val="00B64C78"/>
    <w:rsid w:val="00B6552E"/>
    <w:rsid w:val="00B65D4E"/>
    <w:rsid w:val="00B65F58"/>
    <w:rsid w:val="00B66126"/>
    <w:rsid w:val="00B66AAF"/>
    <w:rsid w:val="00B66CA9"/>
    <w:rsid w:val="00B67698"/>
    <w:rsid w:val="00B6782E"/>
    <w:rsid w:val="00B6790D"/>
    <w:rsid w:val="00B67B48"/>
    <w:rsid w:val="00B67CB2"/>
    <w:rsid w:val="00B702D5"/>
    <w:rsid w:val="00B7087A"/>
    <w:rsid w:val="00B7107F"/>
    <w:rsid w:val="00B7151C"/>
    <w:rsid w:val="00B71B40"/>
    <w:rsid w:val="00B71F7C"/>
    <w:rsid w:val="00B7237B"/>
    <w:rsid w:val="00B727BD"/>
    <w:rsid w:val="00B7292B"/>
    <w:rsid w:val="00B72EFD"/>
    <w:rsid w:val="00B73681"/>
    <w:rsid w:val="00B73AED"/>
    <w:rsid w:val="00B73B9C"/>
    <w:rsid w:val="00B74014"/>
    <w:rsid w:val="00B74BAC"/>
    <w:rsid w:val="00B7547E"/>
    <w:rsid w:val="00B75C3C"/>
    <w:rsid w:val="00B76834"/>
    <w:rsid w:val="00B771CB"/>
    <w:rsid w:val="00B77E0F"/>
    <w:rsid w:val="00B77FB9"/>
    <w:rsid w:val="00B80600"/>
    <w:rsid w:val="00B81D08"/>
    <w:rsid w:val="00B83180"/>
    <w:rsid w:val="00B83282"/>
    <w:rsid w:val="00B83611"/>
    <w:rsid w:val="00B83A6E"/>
    <w:rsid w:val="00B83D14"/>
    <w:rsid w:val="00B83ED5"/>
    <w:rsid w:val="00B84932"/>
    <w:rsid w:val="00B84CBA"/>
    <w:rsid w:val="00B851DA"/>
    <w:rsid w:val="00B853D2"/>
    <w:rsid w:val="00B85821"/>
    <w:rsid w:val="00B85D32"/>
    <w:rsid w:val="00B86D40"/>
    <w:rsid w:val="00B870CD"/>
    <w:rsid w:val="00B8789C"/>
    <w:rsid w:val="00B9046C"/>
    <w:rsid w:val="00B90EEC"/>
    <w:rsid w:val="00B914CA"/>
    <w:rsid w:val="00B91C83"/>
    <w:rsid w:val="00B91D9D"/>
    <w:rsid w:val="00B91E81"/>
    <w:rsid w:val="00B922C6"/>
    <w:rsid w:val="00B92EA0"/>
    <w:rsid w:val="00B931D6"/>
    <w:rsid w:val="00B9324A"/>
    <w:rsid w:val="00B932DD"/>
    <w:rsid w:val="00B93425"/>
    <w:rsid w:val="00B93679"/>
    <w:rsid w:val="00B9369D"/>
    <w:rsid w:val="00B940A5"/>
    <w:rsid w:val="00B947FC"/>
    <w:rsid w:val="00B95576"/>
    <w:rsid w:val="00B95A25"/>
    <w:rsid w:val="00B95BC0"/>
    <w:rsid w:val="00B96572"/>
    <w:rsid w:val="00B9779C"/>
    <w:rsid w:val="00B97B3C"/>
    <w:rsid w:val="00BA011F"/>
    <w:rsid w:val="00BA01EA"/>
    <w:rsid w:val="00BA0836"/>
    <w:rsid w:val="00BA15E0"/>
    <w:rsid w:val="00BA1687"/>
    <w:rsid w:val="00BA217A"/>
    <w:rsid w:val="00BA300E"/>
    <w:rsid w:val="00BA3211"/>
    <w:rsid w:val="00BA3355"/>
    <w:rsid w:val="00BA35CC"/>
    <w:rsid w:val="00BA3735"/>
    <w:rsid w:val="00BA3871"/>
    <w:rsid w:val="00BA3941"/>
    <w:rsid w:val="00BA4AB7"/>
    <w:rsid w:val="00BA4CF7"/>
    <w:rsid w:val="00BA557C"/>
    <w:rsid w:val="00BA5CFF"/>
    <w:rsid w:val="00BA602A"/>
    <w:rsid w:val="00BA6095"/>
    <w:rsid w:val="00BA6D42"/>
    <w:rsid w:val="00BA6D77"/>
    <w:rsid w:val="00BA71A6"/>
    <w:rsid w:val="00BB04CB"/>
    <w:rsid w:val="00BB0CE1"/>
    <w:rsid w:val="00BB15CF"/>
    <w:rsid w:val="00BB17A6"/>
    <w:rsid w:val="00BB1E11"/>
    <w:rsid w:val="00BB2EAE"/>
    <w:rsid w:val="00BB353E"/>
    <w:rsid w:val="00BB36FF"/>
    <w:rsid w:val="00BB43EE"/>
    <w:rsid w:val="00BB4A25"/>
    <w:rsid w:val="00BB5410"/>
    <w:rsid w:val="00BB5A2E"/>
    <w:rsid w:val="00BB6541"/>
    <w:rsid w:val="00BB68BD"/>
    <w:rsid w:val="00BB6C36"/>
    <w:rsid w:val="00BB745E"/>
    <w:rsid w:val="00BB7B4C"/>
    <w:rsid w:val="00BC08CC"/>
    <w:rsid w:val="00BC18EA"/>
    <w:rsid w:val="00BC2022"/>
    <w:rsid w:val="00BC20A4"/>
    <w:rsid w:val="00BC20DF"/>
    <w:rsid w:val="00BC2791"/>
    <w:rsid w:val="00BC28B5"/>
    <w:rsid w:val="00BC2BBC"/>
    <w:rsid w:val="00BC3AF6"/>
    <w:rsid w:val="00BC44FE"/>
    <w:rsid w:val="00BC523C"/>
    <w:rsid w:val="00BC5389"/>
    <w:rsid w:val="00BC53FF"/>
    <w:rsid w:val="00BC5482"/>
    <w:rsid w:val="00BC6323"/>
    <w:rsid w:val="00BC697A"/>
    <w:rsid w:val="00BC6EB8"/>
    <w:rsid w:val="00BC6F55"/>
    <w:rsid w:val="00BC7252"/>
    <w:rsid w:val="00BC73CE"/>
    <w:rsid w:val="00BD06A6"/>
    <w:rsid w:val="00BD0785"/>
    <w:rsid w:val="00BD0F6E"/>
    <w:rsid w:val="00BD1FB8"/>
    <w:rsid w:val="00BD2FCF"/>
    <w:rsid w:val="00BD373A"/>
    <w:rsid w:val="00BD46D6"/>
    <w:rsid w:val="00BD475B"/>
    <w:rsid w:val="00BD490E"/>
    <w:rsid w:val="00BD529F"/>
    <w:rsid w:val="00BD5B69"/>
    <w:rsid w:val="00BD6222"/>
    <w:rsid w:val="00BD6412"/>
    <w:rsid w:val="00BD64D3"/>
    <w:rsid w:val="00BD699F"/>
    <w:rsid w:val="00BD73DF"/>
    <w:rsid w:val="00BD7499"/>
    <w:rsid w:val="00BD749B"/>
    <w:rsid w:val="00BD7C45"/>
    <w:rsid w:val="00BE0904"/>
    <w:rsid w:val="00BE0DA6"/>
    <w:rsid w:val="00BE0DD1"/>
    <w:rsid w:val="00BE0E88"/>
    <w:rsid w:val="00BE0F54"/>
    <w:rsid w:val="00BE0F79"/>
    <w:rsid w:val="00BE154E"/>
    <w:rsid w:val="00BE2508"/>
    <w:rsid w:val="00BE2C5E"/>
    <w:rsid w:val="00BE3029"/>
    <w:rsid w:val="00BE313F"/>
    <w:rsid w:val="00BE32CA"/>
    <w:rsid w:val="00BE33DD"/>
    <w:rsid w:val="00BE340D"/>
    <w:rsid w:val="00BE36FB"/>
    <w:rsid w:val="00BE3B4F"/>
    <w:rsid w:val="00BE4125"/>
    <w:rsid w:val="00BE475D"/>
    <w:rsid w:val="00BE5144"/>
    <w:rsid w:val="00BE5E0E"/>
    <w:rsid w:val="00BE5E56"/>
    <w:rsid w:val="00BE6FE7"/>
    <w:rsid w:val="00BE70BE"/>
    <w:rsid w:val="00BE753C"/>
    <w:rsid w:val="00BE7BB2"/>
    <w:rsid w:val="00BE7E54"/>
    <w:rsid w:val="00BF0ACF"/>
    <w:rsid w:val="00BF0F8F"/>
    <w:rsid w:val="00BF1217"/>
    <w:rsid w:val="00BF15BC"/>
    <w:rsid w:val="00BF162F"/>
    <w:rsid w:val="00BF1AEE"/>
    <w:rsid w:val="00BF1C1F"/>
    <w:rsid w:val="00BF1DB3"/>
    <w:rsid w:val="00BF2000"/>
    <w:rsid w:val="00BF2936"/>
    <w:rsid w:val="00BF2D54"/>
    <w:rsid w:val="00BF2F09"/>
    <w:rsid w:val="00BF3080"/>
    <w:rsid w:val="00BF4180"/>
    <w:rsid w:val="00BF464F"/>
    <w:rsid w:val="00BF47C7"/>
    <w:rsid w:val="00BF483C"/>
    <w:rsid w:val="00BF4B54"/>
    <w:rsid w:val="00BF58D2"/>
    <w:rsid w:val="00BF5D4C"/>
    <w:rsid w:val="00BF5DAB"/>
    <w:rsid w:val="00BF6D8B"/>
    <w:rsid w:val="00BF6EA6"/>
    <w:rsid w:val="00BF70F1"/>
    <w:rsid w:val="00BF726F"/>
    <w:rsid w:val="00BF72EB"/>
    <w:rsid w:val="00BF7973"/>
    <w:rsid w:val="00BF7BB0"/>
    <w:rsid w:val="00C00084"/>
    <w:rsid w:val="00C00220"/>
    <w:rsid w:val="00C004CF"/>
    <w:rsid w:val="00C00621"/>
    <w:rsid w:val="00C00B26"/>
    <w:rsid w:val="00C00E37"/>
    <w:rsid w:val="00C00E74"/>
    <w:rsid w:val="00C01202"/>
    <w:rsid w:val="00C012C8"/>
    <w:rsid w:val="00C012C9"/>
    <w:rsid w:val="00C01BE2"/>
    <w:rsid w:val="00C024F6"/>
    <w:rsid w:val="00C0375F"/>
    <w:rsid w:val="00C04554"/>
    <w:rsid w:val="00C049B4"/>
    <w:rsid w:val="00C05478"/>
    <w:rsid w:val="00C057BE"/>
    <w:rsid w:val="00C05B14"/>
    <w:rsid w:val="00C06147"/>
    <w:rsid w:val="00C0646A"/>
    <w:rsid w:val="00C0691B"/>
    <w:rsid w:val="00C076CD"/>
    <w:rsid w:val="00C07945"/>
    <w:rsid w:val="00C079E0"/>
    <w:rsid w:val="00C10259"/>
    <w:rsid w:val="00C10E4A"/>
    <w:rsid w:val="00C1124B"/>
    <w:rsid w:val="00C1140A"/>
    <w:rsid w:val="00C1195B"/>
    <w:rsid w:val="00C11BA3"/>
    <w:rsid w:val="00C122DA"/>
    <w:rsid w:val="00C1234F"/>
    <w:rsid w:val="00C126AF"/>
    <w:rsid w:val="00C12BA8"/>
    <w:rsid w:val="00C132BC"/>
    <w:rsid w:val="00C14049"/>
    <w:rsid w:val="00C14FB7"/>
    <w:rsid w:val="00C15170"/>
    <w:rsid w:val="00C15942"/>
    <w:rsid w:val="00C159D9"/>
    <w:rsid w:val="00C15F39"/>
    <w:rsid w:val="00C1605F"/>
    <w:rsid w:val="00C16A99"/>
    <w:rsid w:val="00C16DED"/>
    <w:rsid w:val="00C17027"/>
    <w:rsid w:val="00C174F0"/>
    <w:rsid w:val="00C178F3"/>
    <w:rsid w:val="00C17C38"/>
    <w:rsid w:val="00C2076D"/>
    <w:rsid w:val="00C21349"/>
    <w:rsid w:val="00C216C3"/>
    <w:rsid w:val="00C21C1D"/>
    <w:rsid w:val="00C21FF5"/>
    <w:rsid w:val="00C221C6"/>
    <w:rsid w:val="00C22294"/>
    <w:rsid w:val="00C22611"/>
    <w:rsid w:val="00C22D6B"/>
    <w:rsid w:val="00C23020"/>
    <w:rsid w:val="00C23CBC"/>
    <w:rsid w:val="00C245ED"/>
    <w:rsid w:val="00C24A58"/>
    <w:rsid w:val="00C259C7"/>
    <w:rsid w:val="00C25ED4"/>
    <w:rsid w:val="00C2752B"/>
    <w:rsid w:val="00C27859"/>
    <w:rsid w:val="00C27B61"/>
    <w:rsid w:val="00C30093"/>
    <w:rsid w:val="00C302B0"/>
    <w:rsid w:val="00C3067D"/>
    <w:rsid w:val="00C3089F"/>
    <w:rsid w:val="00C30D04"/>
    <w:rsid w:val="00C31110"/>
    <w:rsid w:val="00C311E5"/>
    <w:rsid w:val="00C31DCA"/>
    <w:rsid w:val="00C32D38"/>
    <w:rsid w:val="00C32FCE"/>
    <w:rsid w:val="00C330E8"/>
    <w:rsid w:val="00C3368D"/>
    <w:rsid w:val="00C33874"/>
    <w:rsid w:val="00C33BA5"/>
    <w:rsid w:val="00C33FB5"/>
    <w:rsid w:val="00C344AC"/>
    <w:rsid w:val="00C34C0B"/>
    <w:rsid w:val="00C35001"/>
    <w:rsid w:val="00C35ED4"/>
    <w:rsid w:val="00C3634E"/>
    <w:rsid w:val="00C36E8B"/>
    <w:rsid w:val="00C36EAF"/>
    <w:rsid w:val="00C370EC"/>
    <w:rsid w:val="00C373A0"/>
    <w:rsid w:val="00C373E5"/>
    <w:rsid w:val="00C37854"/>
    <w:rsid w:val="00C37D84"/>
    <w:rsid w:val="00C40487"/>
    <w:rsid w:val="00C40D16"/>
    <w:rsid w:val="00C41ACC"/>
    <w:rsid w:val="00C41B8A"/>
    <w:rsid w:val="00C41EC0"/>
    <w:rsid w:val="00C427AE"/>
    <w:rsid w:val="00C4350C"/>
    <w:rsid w:val="00C43D67"/>
    <w:rsid w:val="00C43FCE"/>
    <w:rsid w:val="00C44993"/>
    <w:rsid w:val="00C4658C"/>
    <w:rsid w:val="00C47030"/>
    <w:rsid w:val="00C471A9"/>
    <w:rsid w:val="00C47589"/>
    <w:rsid w:val="00C47F96"/>
    <w:rsid w:val="00C500C0"/>
    <w:rsid w:val="00C508C7"/>
    <w:rsid w:val="00C50B69"/>
    <w:rsid w:val="00C50F18"/>
    <w:rsid w:val="00C51A93"/>
    <w:rsid w:val="00C51CD9"/>
    <w:rsid w:val="00C522A5"/>
    <w:rsid w:val="00C529BA"/>
    <w:rsid w:val="00C52CA7"/>
    <w:rsid w:val="00C52FDD"/>
    <w:rsid w:val="00C53053"/>
    <w:rsid w:val="00C53D84"/>
    <w:rsid w:val="00C53ECD"/>
    <w:rsid w:val="00C540CC"/>
    <w:rsid w:val="00C54129"/>
    <w:rsid w:val="00C544E8"/>
    <w:rsid w:val="00C54BD0"/>
    <w:rsid w:val="00C551EF"/>
    <w:rsid w:val="00C55AA1"/>
    <w:rsid w:val="00C5617F"/>
    <w:rsid w:val="00C568C1"/>
    <w:rsid w:val="00C56B13"/>
    <w:rsid w:val="00C56E61"/>
    <w:rsid w:val="00C56FFD"/>
    <w:rsid w:val="00C573A6"/>
    <w:rsid w:val="00C57DA4"/>
    <w:rsid w:val="00C60D27"/>
    <w:rsid w:val="00C6155A"/>
    <w:rsid w:val="00C61F7C"/>
    <w:rsid w:val="00C61FE8"/>
    <w:rsid w:val="00C622BE"/>
    <w:rsid w:val="00C625B6"/>
    <w:rsid w:val="00C627BF"/>
    <w:rsid w:val="00C62ABE"/>
    <w:rsid w:val="00C62B2F"/>
    <w:rsid w:val="00C62CC5"/>
    <w:rsid w:val="00C62D6D"/>
    <w:rsid w:val="00C630E4"/>
    <w:rsid w:val="00C64246"/>
    <w:rsid w:val="00C64781"/>
    <w:rsid w:val="00C64A81"/>
    <w:rsid w:val="00C64A9C"/>
    <w:rsid w:val="00C64F84"/>
    <w:rsid w:val="00C651BC"/>
    <w:rsid w:val="00C65632"/>
    <w:rsid w:val="00C660F0"/>
    <w:rsid w:val="00C662D5"/>
    <w:rsid w:val="00C66362"/>
    <w:rsid w:val="00C666AA"/>
    <w:rsid w:val="00C66BA2"/>
    <w:rsid w:val="00C66E64"/>
    <w:rsid w:val="00C674AA"/>
    <w:rsid w:val="00C67A46"/>
    <w:rsid w:val="00C67E97"/>
    <w:rsid w:val="00C70B3C"/>
    <w:rsid w:val="00C70D27"/>
    <w:rsid w:val="00C713A0"/>
    <w:rsid w:val="00C71FFE"/>
    <w:rsid w:val="00C7240F"/>
    <w:rsid w:val="00C7249A"/>
    <w:rsid w:val="00C72A48"/>
    <w:rsid w:val="00C72E53"/>
    <w:rsid w:val="00C73034"/>
    <w:rsid w:val="00C738D2"/>
    <w:rsid w:val="00C740A1"/>
    <w:rsid w:val="00C74EC0"/>
    <w:rsid w:val="00C754BC"/>
    <w:rsid w:val="00C75BD3"/>
    <w:rsid w:val="00C75FCF"/>
    <w:rsid w:val="00C760CE"/>
    <w:rsid w:val="00C760E7"/>
    <w:rsid w:val="00C76DC6"/>
    <w:rsid w:val="00C7707A"/>
    <w:rsid w:val="00C77284"/>
    <w:rsid w:val="00C779BF"/>
    <w:rsid w:val="00C77EC8"/>
    <w:rsid w:val="00C800B1"/>
    <w:rsid w:val="00C8013C"/>
    <w:rsid w:val="00C8088A"/>
    <w:rsid w:val="00C8099F"/>
    <w:rsid w:val="00C80D46"/>
    <w:rsid w:val="00C80F79"/>
    <w:rsid w:val="00C80FD7"/>
    <w:rsid w:val="00C81196"/>
    <w:rsid w:val="00C822E8"/>
    <w:rsid w:val="00C8289D"/>
    <w:rsid w:val="00C829C8"/>
    <w:rsid w:val="00C82E18"/>
    <w:rsid w:val="00C82F4C"/>
    <w:rsid w:val="00C83774"/>
    <w:rsid w:val="00C838B4"/>
    <w:rsid w:val="00C84081"/>
    <w:rsid w:val="00C842A2"/>
    <w:rsid w:val="00C85295"/>
    <w:rsid w:val="00C856A4"/>
    <w:rsid w:val="00C85900"/>
    <w:rsid w:val="00C85905"/>
    <w:rsid w:val="00C85958"/>
    <w:rsid w:val="00C85ADB"/>
    <w:rsid w:val="00C8627A"/>
    <w:rsid w:val="00C86629"/>
    <w:rsid w:val="00C86851"/>
    <w:rsid w:val="00C869D3"/>
    <w:rsid w:val="00C86CF8"/>
    <w:rsid w:val="00C87075"/>
    <w:rsid w:val="00C87F54"/>
    <w:rsid w:val="00C9079F"/>
    <w:rsid w:val="00C90D82"/>
    <w:rsid w:val="00C9148C"/>
    <w:rsid w:val="00C914FE"/>
    <w:rsid w:val="00C91AD0"/>
    <w:rsid w:val="00C91E34"/>
    <w:rsid w:val="00C9200F"/>
    <w:rsid w:val="00C92134"/>
    <w:rsid w:val="00C92362"/>
    <w:rsid w:val="00C92655"/>
    <w:rsid w:val="00C92ACE"/>
    <w:rsid w:val="00C92B30"/>
    <w:rsid w:val="00C92D91"/>
    <w:rsid w:val="00C92DB0"/>
    <w:rsid w:val="00C92F05"/>
    <w:rsid w:val="00C937DA"/>
    <w:rsid w:val="00C93B90"/>
    <w:rsid w:val="00C944EA"/>
    <w:rsid w:val="00C946DB"/>
    <w:rsid w:val="00C947A5"/>
    <w:rsid w:val="00C9517D"/>
    <w:rsid w:val="00C95E21"/>
    <w:rsid w:val="00C96D81"/>
    <w:rsid w:val="00C97091"/>
    <w:rsid w:val="00C97216"/>
    <w:rsid w:val="00C979F6"/>
    <w:rsid w:val="00CA085C"/>
    <w:rsid w:val="00CA0F2F"/>
    <w:rsid w:val="00CA10CC"/>
    <w:rsid w:val="00CA12F6"/>
    <w:rsid w:val="00CA158C"/>
    <w:rsid w:val="00CA1AED"/>
    <w:rsid w:val="00CA1CDE"/>
    <w:rsid w:val="00CA209C"/>
    <w:rsid w:val="00CA20EA"/>
    <w:rsid w:val="00CA226F"/>
    <w:rsid w:val="00CA2A8E"/>
    <w:rsid w:val="00CA2BDE"/>
    <w:rsid w:val="00CA2C8A"/>
    <w:rsid w:val="00CA2D47"/>
    <w:rsid w:val="00CA31D1"/>
    <w:rsid w:val="00CA4907"/>
    <w:rsid w:val="00CA4E74"/>
    <w:rsid w:val="00CA5041"/>
    <w:rsid w:val="00CA53DD"/>
    <w:rsid w:val="00CA5655"/>
    <w:rsid w:val="00CA595B"/>
    <w:rsid w:val="00CA5ECF"/>
    <w:rsid w:val="00CA634E"/>
    <w:rsid w:val="00CA6DAD"/>
    <w:rsid w:val="00CA751E"/>
    <w:rsid w:val="00CA7A9A"/>
    <w:rsid w:val="00CB0292"/>
    <w:rsid w:val="00CB03D5"/>
    <w:rsid w:val="00CB0900"/>
    <w:rsid w:val="00CB1350"/>
    <w:rsid w:val="00CB197F"/>
    <w:rsid w:val="00CB272B"/>
    <w:rsid w:val="00CB29FA"/>
    <w:rsid w:val="00CB2C06"/>
    <w:rsid w:val="00CB309E"/>
    <w:rsid w:val="00CB30EB"/>
    <w:rsid w:val="00CB3138"/>
    <w:rsid w:val="00CB42B6"/>
    <w:rsid w:val="00CB4809"/>
    <w:rsid w:val="00CB4A9D"/>
    <w:rsid w:val="00CB5442"/>
    <w:rsid w:val="00CB5528"/>
    <w:rsid w:val="00CB553F"/>
    <w:rsid w:val="00CB571C"/>
    <w:rsid w:val="00CB696F"/>
    <w:rsid w:val="00CB6AFA"/>
    <w:rsid w:val="00CB72A8"/>
    <w:rsid w:val="00CB75BD"/>
    <w:rsid w:val="00CC01D7"/>
    <w:rsid w:val="00CC0D45"/>
    <w:rsid w:val="00CC0E09"/>
    <w:rsid w:val="00CC1286"/>
    <w:rsid w:val="00CC14B7"/>
    <w:rsid w:val="00CC1BFF"/>
    <w:rsid w:val="00CC2664"/>
    <w:rsid w:val="00CC33A2"/>
    <w:rsid w:val="00CC4132"/>
    <w:rsid w:val="00CC4A45"/>
    <w:rsid w:val="00CC4B88"/>
    <w:rsid w:val="00CC4FBF"/>
    <w:rsid w:val="00CC5596"/>
    <w:rsid w:val="00CC5AB8"/>
    <w:rsid w:val="00CC67AE"/>
    <w:rsid w:val="00CC7CF8"/>
    <w:rsid w:val="00CD0529"/>
    <w:rsid w:val="00CD058B"/>
    <w:rsid w:val="00CD0925"/>
    <w:rsid w:val="00CD19FD"/>
    <w:rsid w:val="00CD1AA4"/>
    <w:rsid w:val="00CD1ECF"/>
    <w:rsid w:val="00CD2E16"/>
    <w:rsid w:val="00CD32DC"/>
    <w:rsid w:val="00CD35A8"/>
    <w:rsid w:val="00CD3B3F"/>
    <w:rsid w:val="00CD3F0A"/>
    <w:rsid w:val="00CD5D40"/>
    <w:rsid w:val="00CD5E23"/>
    <w:rsid w:val="00CD60F2"/>
    <w:rsid w:val="00CD65A5"/>
    <w:rsid w:val="00CD660E"/>
    <w:rsid w:val="00CD68D8"/>
    <w:rsid w:val="00CD6C01"/>
    <w:rsid w:val="00CD73C9"/>
    <w:rsid w:val="00CD73E3"/>
    <w:rsid w:val="00CD7B08"/>
    <w:rsid w:val="00CE01AB"/>
    <w:rsid w:val="00CE08BE"/>
    <w:rsid w:val="00CE11E0"/>
    <w:rsid w:val="00CE2105"/>
    <w:rsid w:val="00CE27ED"/>
    <w:rsid w:val="00CE2A2C"/>
    <w:rsid w:val="00CE35D3"/>
    <w:rsid w:val="00CE3730"/>
    <w:rsid w:val="00CE38AE"/>
    <w:rsid w:val="00CE3B97"/>
    <w:rsid w:val="00CE3BA7"/>
    <w:rsid w:val="00CE402F"/>
    <w:rsid w:val="00CE4560"/>
    <w:rsid w:val="00CE48EC"/>
    <w:rsid w:val="00CE4908"/>
    <w:rsid w:val="00CE5112"/>
    <w:rsid w:val="00CE570F"/>
    <w:rsid w:val="00CE5C68"/>
    <w:rsid w:val="00CE604E"/>
    <w:rsid w:val="00CE618E"/>
    <w:rsid w:val="00CE6563"/>
    <w:rsid w:val="00CE68A3"/>
    <w:rsid w:val="00CE750A"/>
    <w:rsid w:val="00CF0C29"/>
    <w:rsid w:val="00CF1053"/>
    <w:rsid w:val="00CF2347"/>
    <w:rsid w:val="00CF2E77"/>
    <w:rsid w:val="00CF37BE"/>
    <w:rsid w:val="00CF3818"/>
    <w:rsid w:val="00CF386C"/>
    <w:rsid w:val="00CF38F1"/>
    <w:rsid w:val="00CF3D89"/>
    <w:rsid w:val="00CF412B"/>
    <w:rsid w:val="00CF4858"/>
    <w:rsid w:val="00CF48A1"/>
    <w:rsid w:val="00CF492F"/>
    <w:rsid w:val="00CF4978"/>
    <w:rsid w:val="00CF4BA4"/>
    <w:rsid w:val="00CF4F08"/>
    <w:rsid w:val="00CF5A83"/>
    <w:rsid w:val="00CF5C80"/>
    <w:rsid w:val="00CF5E90"/>
    <w:rsid w:val="00CF5EB5"/>
    <w:rsid w:val="00CF5F2E"/>
    <w:rsid w:val="00CF5F5A"/>
    <w:rsid w:val="00CF61DD"/>
    <w:rsid w:val="00CF63F1"/>
    <w:rsid w:val="00CF7754"/>
    <w:rsid w:val="00CF7853"/>
    <w:rsid w:val="00CF78C3"/>
    <w:rsid w:val="00CF7FE4"/>
    <w:rsid w:val="00D0083D"/>
    <w:rsid w:val="00D009AB"/>
    <w:rsid w:val="00D00B5B"/>
    <w:rsid w:val="00D00B87"/>
    <w:rsid w:val="00D010A9"/>
    <w:rsid w:val="00D0145B"/>
    <w:rsid w:val="00D01BA4"/>
    <w:rsid w:val="00D01BFA"/>
    <w:rsid w:val="00D01EE8"/>
    <w:rsid w:val="00D024DD"/>
    <w:rsid w:val="00D02A7E"/>
    <w:rsid w:val="00D031CE"/>
    <w:rsid w:val="00D032A8"/>
    <w:rsid w:val="00D03570"/>
    <w:rsid w:val="00D036F9"/>
    <w:rsid w:val="00D038BD"/>
    <w:rsid w:val="00D03A08"/>
    <w:rsid w:val="00D03DA1"/>
    <w:rsid w:val="00D03FAA"/>
    <w:rsid w:val="00D0428F"/>
    <w:rsid w:val="00D04E9F"/>
    <w:rsid w:val="00D059F9"/>
    <w:rsid w:val="00D05A1F"/>
    <w:rsid w:val="00D05A52"/>
    <w:rsid w:val="00D05DB3"/>
    <w:rsid w:val="00D07282"/>
    <w:rsid w:val="00D0747E"/>
    <w:rsid w:val="00D07A06"/>
    <w:rsid w:val="00D07B79"/>
    <w:rsid w:val="00D07F87"/>
    <w:rsid w:val="00D100FF"/>
    <w:rsid w:val="00D10306"/>
    <w:rsid w:val="00D10642"/>
    <w:rsid w:val="00D10F99"/>
    <w:rsid w:val="00D118BB"/>
    <w:rsid w:val="00D11B22"/>
    <w:rsid w:val="00D123B5"/>
    <w:rsid w:val="00D12B39"/>
    <w:rsid w:val="00D12BA6"/>
    <w:rsid w:val="00D138C2"/>
    <w:rsid w:val="00D13C12"/>
    <w:rsid w:val="00D13E35"/>
    <w:rsid w:val="00D14393"/>
    <w:rsid w:val="00D14444"/>
    <w:rsid w:val="00D14619"/>
    <w:rsid w:val="00D1511E"/>
    <w:rsid w:val="00D1582D"/>
    <w:rsid w:val="00D15CB6"/>
    <w:rsid w:val="00D15EF5"/>
    <w:rsid w:val="00D16460"/>
    <w:rsid w:val="00D16751"/>
    <w:rsid w:val="00D1712D"/>
    <w:rsid w:val="00D17896"/>
    <w:rsid w:val="00D17CD2"/>
    <w:rsid w:val="00D17D13"/>
    <w:rsid w:val="00D208BD"/>
    <w:rsid w:val="00D21604"/>
    <w:rsid w:val="00D21872"/>
    <w:rsid w:val="00D21E6B"/>
    <w:rsid w:val="00D22F31"/>
    <w:rsid w:val="00D22FED"/>
    <w:rsid w:val="00D23477"/>
    <w:rsid w:val="00D239E3"/>
    <w:rsid w:val="00D240A9"/>
    <w:rsid w:val="00D246ED"/>
    <w:rsid w:val="00D24F1F"/>
    <w:rsid w:val="00D25352"/>
    <w:rsid w:val="00D25F2A"/>
    <w:rsid w:val="00D2677E"/>
    <w:rsid w:val="00D277D0"/>
    <w:rsid w:val="00D27FCF"/>
    <w:rsid w:val="00D30130"/>
    <w:rsid w:val="00D308CB"/>
    <w:rsid w:val="00D30B4C"/>
    <w:rsid w:val="00D315DB"/>
    <w:rsid w:val="00D318A4"/>
    <w:rsid w:val="00D31BF4"/>
    <w:rsid w:val="00D32238"/>
    <w:rsid w:val="00D3266F"/>
    <w:rsid w:val="00D3424C"/>
    <w:rsid w:val="00D34490"/>
    <w:rsid w:val="00D345BD"/>
    <w:rsid w:val="00D34C08"/>
    <w:rsid w:val="00D34DB7"/>
    <w:rsid w:val="00D35C83"/>
    <w:rsid w:val="00D360D9"/>
    <w:rsid w:val="00D36C1A"/>
    <w:rsid w:val="00D36E1D"/>
    <w:rsid w:val="00D375CA"/>
    <w:rsid w:val="00D37A53"/>
    <w:rsid w:val="00D37CFD"/>
    <w:rsid w:val="00D37F45"/>
    <w:rsid w:val="00D40148"/>
    <w:rsid w:val="00D404DD"/>
    <w:rsid w:val="00D40522"/>
    <w:rsid w:val="00D40FD0"/>
    <w:rsid w:val="00D412D1"/>
    <w:rsid w:val="00D41AAA"/>
    <w:rsid w:val="00D42123"/>
    <w:rsid w:val="00D42415"/>
    <w:rsid w:val="00D42779"/>
    <w:rsid w:val="00D42E9C"/>
    <w:rsid w:val="00D4302B"/>
    <w:rsid w:val="00D4321D"/>
    <w:rsid w:val="00D43642"/>
    <w:rsid w:val="00D4468B"/>
    <w:rsid w:val="00D446F9"/>
    <w:rsid w:val="00D44977"/>
    <w:rsid w:val="00D456FA"/>
    <w:rsid w:val="00D458D5"/>
    <w:rsid w:val="00D45AFD"/>
    <w:rsid w:val="00D462ED"/>
    <w:rsid w:val="00D466A9"/>
    <w:rsid w:val="00D4682B"/>
    <w:rsid w:val="00D46D7B"/>
    <w:rsid w:val="00D46FE6"/>
    <w:rsid w:val="00D47120"/>
    <w:rsid w:val="00D47373"/>
    <w:rsid w:val="00D476D0"/>
    <w:rsid w:val="00D479FA"/>
    <w:rsid w:val="00D47AE6"/>
    <w:rsid w:val="00D50209"/>
    <w:rsid w:val="00D502CC"/>
    <w:rsid w:val="00D5099D"/>
    <w:rsid w:val="00D51071"/>
    <w:rsid w:val="00D51D1C"/>
    <w:rsid w:val="00D53973"/>
    <w:rsid w:val="00D53B59"/>
    <w:rsid w:val="00D53D40"/>
    <w:rsid w:val="00D54095"/>
    <w:rsid w:val="00D540CB"/>
    <w:rsid w:val="00D5460E"/>
    <w:rsid w:val="00D54713"/>
    <w:rsid w:val="00D55CFF"/>
    <w:rsid w:val="00D56354"/>
    <w:rsid w:val="00D56433"/>
    <w:rsid w:val="00D571D2"/>
    <w:rsid w:val="00D602B7"/>
    <w:rsid w:val="00D604C0"/>
    <w:rsid w:val="00D60C9A"/>
    <w:rsid w:val="00D6103F"/>
    <w:rsid w:val="00D6167D"/>
    <w:rsid w:val="00D61B2A"/>
    <w:rsid w:val="00D61E15"/>
    <w:rsid w:val="00D632EE"/>
    <w:rsid w:val="00D634CC"/>
    <w:rsid w:val="00D6412A"/>
    <w:rsid w:val="00D6473F"/>
    <w:rsid w:val="00D64A4A"/>
    <w:rsid w:val="00D65912"/>
    <w:rsid w:val="00D65AA8"/>
    <w:rsid w:val="00D65C41"/>
    <w:rsid w:val="00D6619B"/>
    <w:rsid w:val="00D666BC"/>
    <w:rsid w:val="00D6677E"/>
    <w:rsid w:val="00D66C9C"/>
    <w:rsid w:val="00D66F19"/>
    <w:rsid w:val="00D670F6"/>
    <w:rsid w:val="00D67AF4"/>
    <w:rsid w:val="00D67DF7"/>
    <w:rsid w:val="00D70016"/>
    <w:rsid w:val="00D713A4"/>
    <w:rsid w:val="00D71FD6"/>
    <w:rsid w:val="00D7217A"/>
    <w:rsid w:val="00D724E1"/>
    <w:rsid w:val="00D7275C"/>
    <w:rsid w:val="00D72B37"/>
    <w:rsid w:val="00D72B88"/>
    <w:rsid w:val="00D73193"/>
    <w:rsid w:val="00D74837"/>
    <w:rsid w:val="00D7538E"/>
    <w:rsid w:val="00D75442"/>
    <w:rsid w:val="00D75497"/>
    <w:rsid w:val="00D754C3"/>
    <w:rsid w:val="00D763ED"/>
    <w:rsid w:val="00D76564"/>
    <w:rsid w:val="00D766C7"/>
    <w:rsid w:val="00D77889"/>
    <w:rsid w:val="00D77AA9"/>
    <w:rsid w:val="00D80164"/>
    <w:rsid w:val="00D81B32"/>
    <w:rsid w:val="00D81CB5"/>
    <w:rsid w:val="00D81D5C"/>
    <w:rsid w:val="00D81E3D"/>
    <w:rsid w:val="00D82A6E"/>
    <w:rsid w:val="00D82BC7"/>
    <w:rsid w:val="00D830C8"/>
    <w:rsid w:val="00D84B96"/>
    <w:rsid w:val="00D85F3B"/>
    <w:rsid w:val="00D86153"/>
    <w:rsid w:val="00D86B3D"/>
    <w:rsid w:val="00D86C9A"/>
    <w:rsid w:val="00D87B12"/>
    <w:rsid w:val="00D90579"/>
    <w:rsid w:val="00D90836"/>
    <w:rsid w:val="00D90A94"/>
    <w:rsid w:val="00D910D9"/>
    <w:rsid w:val="00D91156"/>
    <w:rsid w:val="00D91396"/>
    <w:rsid w:val="00D91C3D"/>
    <w:rsid w:val="00D91C9C"/>
    <w:rsid w:val="00D921DC"/>
    <w:rsid w:val="00D923BB"/>
    <w:rsid w:val="00D9277E"/>
    <w:rsid w:val="00D92A36"/>
    <w:rsid w:val="00D92BB9"/>
    <w:rsid w:val="00D93129"/>
    <w:rsid w:val="00D93698"/>
    <w:rsid w:val="00D9381D"/>
    <w:rsid w:val="00D943FF"/>
    <w:rsid w:val="00D9665E"/>
    <w:rsid w:val="00D9676D"/>
    <w:rsid w:val="00D96D8E"/>
    <w:rsid w:val="00D972B2"/>
    <w:rsid w:val="00D97B94"/>
    <w:rsid w:val="00D97C22"/>
    <w:rsid w:val="00D97E48"/>
    <w:rsid w:val="00DA0755"/>
    <w:rsid w:val="00DA0FF7"/>
    <w:rsid w:val="00DA1467"/>
    <w:rsid w:val="00DA16CF"/>
    <w:rsid w:val="00DA1C4D"/>
    <w:rsid w:val="00DA1CC9"/>
    <w:rsid w:val="00DA1CD0"/>
    <w:rsid w:val="00DA2066"/>
    <w:rsid w:val="00DA2DD2"/>
    <w:rsid w:val="00DA2DEF"/>
    <w:rsid w:val="00DA2E99"/>
    <w:rsid w:val="00DA3596"/>
    <w:rsid w:val="00DA3E9F"/>
    <w:rsid w:val="00DA429E"/>
    <w:rsid w:val="00DA44A8"/>
    <w:rsid w:val="00DA4709"/>
    <w:rsid w:val="00DA4CC6"/>
    <w:rsid w:val="00DA4E85"/>
    <w:rsid w:val="00DA4EE2"/>
    <w:rsid w:val="00DA50A1"/>
    <w:rsid w:val="00DA5507"/>
    <w:rsid w:val="00DA5829"/>
    <w:rsid w:val="00DA5B07"/>
    <w:rsid w:val="00DA66A0"/>
    <w:rsid w:val="00DA66D4"/>
    <w:rsid w:val="00DA6957"/>
    <w:rsid w:val="00DA6BC3"/>
    <w:rsid w:val="00DA70D1"/>
    <w:rsid w:val="00DA77AF"/>
    <w:rsid w:val="00DB000E"/>
    <w:rsid w:val="00DB0645"/>
    <w:rsid w:val="00DB10F2"/>
    <w:rsid w:val="00DB19AD"/>
    <w:rsid w:val="00DB1EC6"/>
    <w:rsid w:val="00DB257C"/>
    <w:rsid w:val="00DB26DB"/>
    <w:rsid w:val="00DB28CE"/>
    <w:rsid w:val="00DB2906"/>
    <w:rsid w:val="00DB2EF1"/>
    <w:rsid w:val="00DB34E3"/>
    <w:rsid w:val="00DB3871"/>
    <w:rsid w:val="00DB440D"/>
    <w:rsid w:val="00DB4675"/>
    <w:rsid w:val="00DB49C8"/>
    <w:rsid w:val="00DB4CF3"/>
    <w:rsid w:val="00DB4DCF"/>
    <w:rsid w:val="00DB59D9"/>
    <w:rsid w:val="00DB5A74"/>
    <w:rsid w:val="00DB63E1"/>
    <w:rsid w:val="00DB6FE7"/>
    <w:rsid w:val="00DB7238"/>
    <w:rsid w:val="00DB7918"/>
    <w:rsid w:val="00DB79D6"/>
    <w:rsid w:val="00DB7C42"/>
    <w:rsid w:val="00DB7DA3"/>
    <w:rsid w:val="00DB7FC5"/>
    <w:rsid w:val="00DC0471"/>
    <w:rsid w:val="00DC072C"/>
    <w:rsid w:val="00DC18F8"/>
    <w:rsid w:val="00DC1989"/>
    <w:rsid w:val="00DC1A6D"/>
    <w:rsid w:val="00DC2069"/>
    <w:rsid w:val="00DC25D6"/>
    <w:rsid w:val="00DC2F28"/>
    <w:rsid w:val="00DC2F4C"/>
    <w:rsid w:val="00DC342A"/>
    <w:rsid w:val="00DC3514"/>
    <w:rsid w:val="00DC3A98"/>
    <w:rsid w:val="00DC4F3B"/>
    <w:rsid w:val="00DC5411"/>
    <w:rsid w:val="00DC561D"/>
    <w:rsid w:val="00DC582C"/>
    <w:rsid w:val="00DC5E33"/>
    <w:rsid w:val="00DC66D1"/>
    <w:rsid w:val="00DC77F0"/>
    <w:rsid w:val="00DD096E"/>
    <w:rsid w:val="00DD1BB5"/>
    <w:rsid w:val="00DD1D96"/>
    <w:rsid w:val="00DD20B2"/>
    <w:rsid w:val="00DD2826"/>
    <w:rsid w:val="00DD38E3"/>
    <w:rsid w:val="00DD3B6B"/>
    <w:rsid w:val="00DD3E30"/>
    <w:rsid w:val="00DD4AF9"/>
    <w:rsid w:val="00DD4CCF"/>
    <w:rsid w:val="00DD52F7"/>
    <w:rsid w:val="00DD5A4D"/>
    <w:rsid w:val="00DD5D4B"/>
    <w:rsid w:val="00DD645E"/>
    <w:rsid w:val="00DD6801"/>
    <w:rsid w:val="00DD6E76"/>
    <w:rsid w:val="00DD7427"/>
    <w:rsid w:val="00DD78E1"/>
    <w:rsid w:val="00DE0370"/>
    <w:rsid w:val="00DE09F6"/>
    <w:rsid w:val="00DE1235"/>
    <w:rsid w:val="00DE1A08"/>
    <w:rsid w:val="00DE1A64"/>
    <w:rsid w:val="00DE243F"/>
    <w:rsid w:val="00DE2881"/>
    <w:rsid w:val="00DE2A5E"/>
    <w:rsid w:val="00DE2B0C"/>
    <w:rsid w:val="00DE2DE1"/>
    <w:rsid w:val="00DE3725"/>
    <w:rsid w:val="00DE3B11"/>
    <w:rsid w:val="00DE3E3C"/>
    <w:rsid w:val="00DE447F"/>
    <w:rsid w:val="00DE483E"/>
    <w:rsid w:val="00DE4D66"/>
    <w:rsid w:val="00DE5855"/>
    <w:rsid w:val="00DE5D63"/>
    <w:rsid w:val="00DE5E8B"/>
    <w:rsid w:val="00DE5F81"/>
    <w:rsid w:val="00DE642D"/>
    <w:rsid w:val="00DE65A2"/>
    <w:rsid w:val="00DE678C"/>
    <w:rsid w:val="00DE6D01"/>
    <w:rsid w:val="00DE703A"/>
    <w:rsid w:val="00DE7040"/>
    <w:rsid w:val="00DE7C9D"/>
    <w:rsid w:val="00DE7F4A"/>
    <w:rsid w:val="00DE7FE2"/>
    <w:rsid w:val="00DF066C"/>
    <w:rsid w:val="00DF07DF"/>
    <w:rsid w:val="00DF0965"/>
    <w:rsid w:val="00DF0B65"/>
    <w:rsid w:val="00DF168F"/>
    <w:rsid w:val="00DF2565"/>
    <w:rsid w:val="00DF4B0D"/>
    <w:rsid w:val="00DF58A2"/>
    <w:rsid w:val="00DF5D87"/>
    <w:rsid w:val="00DF6A2E"/>
    <w:rsid w:val="00DF73B8"/>
    <w:rsid w:val="00E00130"/>
    <w:rsid w:val="00E01383"/>
    <w:rsid w:val="00E01504"/>
    <w:rsid w:val="00E01C07"/>
    <w:rsid w:val="00E022BC"/>
    <w:rsid w:val="00E02672"/>
    <w:rsid w:val="00E027E9"/>
    <w:rsid w:val="00E03097"/>
    <w:rsid w:val="00E03DEE"/>
    <w:rsid w:val="00E05473"/>
    <w:rsid w:val="00E05518"/>
    <w:rsid w:val="00E05A88"/>
    <w:rsid w:val="00E060D4"/>
    <w:rsid w:val="00E06D41"/>
    <w:rsid w:val="00E07226"/>
    <w:rsid w:val="00E07316"/>
    <w:rsid w:val="00E07672"/>
    <w:rsid w:val="00E07979"/>
    <w:rsid w:val="00E07EA0"/>
    <w:rsid w:val="00E103ED"/>
    <w:rsid w:val="00E10845"/>
    <w:rsid w:val="00E10A4D"/>
    <w:rsid w:val="00E10D07"/>
    <w:rsid w:val="00E10DD3"/>
    <w:rsid w:val="00E11778"/>
    <w:rsid w:val="00E11B92"/>
    <w:rsid w:val="00E11DEB"/>
    <w:rsid w:val="00E12881"/>
    <w:rsid w:val="00E1315B"/>
    <w:rsid w:val="00E1324C"/>
    <w:rsid w:val="00E133A9"/>
    <w:rsid w:val="00E137C7"/>
    <w:rsid w:val="00E13B6C"/>
    <w:rsid w:val="00E13EBA"/>
    <w:rsid w:val="00E15977"/>
    <w:rsid w:val="00E165D0"/>
    <w:rsid w:val="00E16C1E"/>
    <w:rsid w:val="00E17140"/>
    <w:rsid w:val="00E1752D"/>
    <w:rsid w:val="00E17616"/>
    <w:rsid w:val="00E17D85"/>
    <w:rsid w:val="00E20BDC"/>
    <w:rsid w:val="00E21574"/>
    <w:rsid w:val="00E21F9A"/>
    <w:rsid w:val="00E22033"/>
    <w:rsid w:val="00E221A9"/>
    <w:rsid w:val="00E22564"/>
    <w:rsid w:val="00E22C8B"/>
    <w:rsid w:val="00E2305C"/>
    <w:rsid w:val="00E23956"/>
    <w:rsid w:val="00E23BC6"/>
    <w:rsid w:val="00E23E9C"/>
    <w:rsid w:val="00E24AD1"/>
    <w:rsid w:val="00E250A1"/>
    <w:rsid w:val="00E2584C"/>
    <w:rsid w:val="00E26897"/>
    <w:rsid w:val="00E26D3F"/>
    <w:rsid w:val="00E27309"/>
    <w:rsid w:val="00E273C9"/>
    <w:rsid w:val="00E313DA"/>
    <w:rsid w:val="00E31630"/>
    <w:rsid w:val="00E3270B"/>
    <w:rsid w:val="00E3299E"/>
    <w:rsid w:val="00E338D6"/>
    <w:rsid w:val="00E33A29"/>
    <w:rsid w:val="00E34946"/>
    <w:rsid w:val="00E34B77"/>
    <w:rsid w:val="00E3569C"/>
    <w:rsid w:val="00E3575F"/>
    <w:rsid w:val="00E35785"/>
    <w:rsid w:val="00E35C07"/>
    <w:rsid w:val="00E36248"/>
    <w:rsid w:val="00E365B5"/>
    <w:rsid w:val="00E370E1"/>
    <w:rsid w:val="00E375D1"/>
    <w:rsid w:val="00E376AA"/>
    <w:rsid w:val="00E37921"/>
    <w:rsid w:val="00E402F5"/>
    <w:rsid w:val="00E403C7"/>
    <w:rsid w:val="00E40671"/>
    <w:rsid w:val="00E41113"/>
    <w:rsid w:val="00E411AE"/>
    <w:rsid w:val="00E417D2"/>
    <w:rsid w:val="00E418A3"/>
    <w:rsid w:val="00E41923"/>
    <w:rsid w:val="00E41F99"/>
    <w:rsid w:val="00E4295A"/>
    <w:rsid w:val="00E42BEA"/>
    <w:rsid w:val="00E42DC6"/>
    <w:rsid w:val="00E43BCA"/>
    <w:rsid w:val="00E44C7B"/>
    <w:rsid w:val="00E44D04"/>
    <w:rsid w:val="00E452AD"/>
    <w:rsid w:val="00E4577A"/>
    <w:rsid w:val="00E45BA8"/>
    <w:rsid w:val="00E468C0"/>
    <w:rsid w:val="00E4697B"/>
    <w:rsid w:val="00E46A89"/>
    <w:rsid w:val="00E47683"/>
    <w:rsid w:val="00E5050E"/>
    <w:rsid w:val="00E5054A"/>
    <w:rsid w:val="00E505C4"/>
    <w:rsid w:val="00E507BA"/>
    <w:rsid w:val="00E50C03"/>
    <w:rsid w:val="00E51D20"/>
    <w:rsid w:val="00E51DE1"/>
    <w:rsid w:val="00E52151"/>
    <w:rsid w:val="00E525D4"/>
    <w:rsid w:val="00E5321F"/>
    <w:rsid w:val="00E53A8C"/>
    <w:rsid w:val="00E54604"/>
    <w:rsid w:val="00E54E3B"/>
    <w:rsid w:val="00E54E79"/>
    <w:rsid w:val="00E55112"/>
    <w:rsid w:val="00E55E3E"/>
    <w:rsid w:val="00E56320"/>
    <w:rsid w:val="00E56348"/>
    <w:rsid w:val="00E57428"/>
    <w:rsid w:val="00E5745B"/>
    <w:rsid w:val="00E6062E"/>
    <w:rsid w:val="00E60B2C"/>
    <w:rsid w:val="00E60F50"/>
    <w:rsid w:val="00E6170E"/>
    <w:rsid w:val="00E62335"/>
    <w:rsid w:val="00E62A9C"/>
    <w:rsid w:val="00E63838"/>
    <w:rsid w:val="00E6457E"/>
    <w:rsid w:val="00E6497C"/>
    <w:rsid w:val="00E64DC7"/>
    <w:rsid w:val="00E650D2"/>
    <w:rsid w:val="00E6562D"/>
    <w:rsid w:val="00E666FD"/>
    <w:rsid w:val="00E6678A"/>
    <w:rsid w:val="00E66A0A"/>
    <w:rsid w:val="00E677F8"/>
    <w:rsid w:val="00E67B78"/>
    <w:rsid w:val="00E67DCB"/>
    <w:rsid w:val="00E70401"/>
    <w:rsid w:val="00E71F54"/>
    <w:rsid w:val="00E72117"/>
    <w:rsid w:val="00E72247"/>
    <w:rsid w:val="00E722B1"/>
    <w:rsid w:val="00E72B6A"/>
    <w:rsid w:val="00E73218"/>
    <w:rsid w:val="00E73577"/>
    <w:rsid w:val="00E73985"/>
    <w:rsid w:val="00E73C7A"/>
    <w:rsid w:val="00E73DC5"/>
    <w:rsid w:val="00E746C3"/>
    <w:rsid w:val="00E75301"/>
    <w:rsid w:val="00E7542B"/>
    <w:rsid w:val="00E754B1"/>
    <w:rsid w:val="00E75CBB"/>
    <w:rsid w:val="00E75E71"/>
    <w:rsid w:val="00E76AF8"/>
    <w:rsid w:val="00E76C0C"/>
    <w:rsid w:val="00E7707C"/>
    <w:rsid w:val="00E771E7"/>
    <w:rsid w:val="00E77AF4"/>
    <w:rsid w:val="00E77D22"/>
    <w:rsid w:val="00E77D2D"/>
    <w:rsid w:val="00E77DCF"/>
    <w:rsid w:val="00E8003A"/>
    <w:rsid w:val="00E8041B"/>
    <w:rsid w:val="00E810FE"/>
    <w:rsid w:val="00E812D7"/>
    <w:rsid w:val="00E81570"/>
    <w:rsid w:val="00E817A1"/>
    <w:rsid w:val="00E81965"/>
    <w:rsid w:val="00E81A70"/>
    <w:rsid w:val="00E82150"/>
    <w:rsid w:val="00E82C3C"/>
    <w:rsid w:val="00E82FB9"/>
    <w:rsid w:val="00E830EB"/>
    <w:rsid w:val="00E832B9"/>
    <w:rsid w:val="00E833A4"/>
    <w:rsid w:val="00E8355D"/>
    <w:rsid w:val="00E840D5"/>
    <w:rsid w:val="00E843EE"/>
    <w:rsid w:val="00E847D6"/>
    <w:rsid w:val="00E855ED"/>
    <w:rsid w:val="00E85C9D"/>
    <w:rsid w:val="00E862BC"/>
    <w:rsid w:val="00E8661C"/>
    <w:rsid w:val="00E869CE"/>
    <w:rsid w:val="00E87791"/>
    <w:rsid w:val="00E877C2"/>
    <w:rsid w:val="00E877EA"/>
    <w:rsid w:val="00E902D4"/>
    <w:rsid w:val="00E90B2C"/>
    <w:rsid w:val="00E91198"/>
    <w:rsid w:val="00E9157C"/>
    <w:rsid w:val="00E91B80"/>
    <w:rsid w:val="00E91C2D"/>
    <w:rsid w:val="00E91C96"/>
    <w:rsid w:val="00E91F02"/>
    <w:rsid w:val="00E9243A"/>
    <w:rsid w:val="00E924C6"/>
    <w:rsid w:val="00E92DF4"/>
    <w:rsid w:val="00E937D4"/>
    <w:rsid w:val="00E93B8A"/>
    <w:rsid w:val="00E93F27"/>
    <w:rsid w:val="00E94120"/>
    <w:rsid w:val="00E9474C"/>
    <w:rsid w:val="00E9480A"/>
    <w:rsid w:val="00E949C1"/>
    <w:rsid w:val="00E94A3F"/>
    <w:rsid w:val="00E94B8B"/>
    <w:rsid w:val="00E952CB"/>
    <w:rsid w:val="00E95971"/>
    <w:rsid w:val="00E972C4"/>
    <w:rsid w:val="00E97302"/>
    <w:rsid w:val="00E9760E"/>
    <w:rsid w:val="00E97D4A"/>
    <w:rsid w:val="00EA00FC"/>
    <w:rsid w:val="00EA0A30"/>
    <w:rsid w:val="00EA154D"/>
    <w:rsid w:val="00EA1C88"/>
    <w:rsid w:val="00EA1CE8"/>
    <w:rsid w:val="00EA229A"/>
    <w:rsid w:val="00EA2942"/>
    <w:rsid w:val="00EA2E56"/>
    <w:rsid w:val="00EA30F4"/>
    <w:rsid w:val="00EA3267"/>
    <w:rsid w:val="00EA3790"/>
    <w:rsid w:val="00EA390E"/>
    <w:rsid w:val="00EA3AF0"/>
    <w:rsid w:val="00EA3F1B"/>
    <w:rsid w:val="00EA48E5"/>
    <w:rsid w:val="00EA4AAB"/>
    <w:rsid w:val="00EA4BDA"/>
    <w:rsid w:val="00EA5178"/>
    <w:rsid w:val="00EA5D1C"/>
    <w:rsid w:val="00EA5F56"/>
    <w:rsid w:val="00EA612E"/>
    <w:rsid w:val="00EA6144"/>
    <w:rsid w:val="00EA6883"/>
    <w:rsid w:val="00EA697C"/>
    <w:rsid w:val="00EA72E1"/>
    <w:rsid w:val="00EA7760"/>
    <w:rsid w:val="00EA7B10"/>
    <w:rsid w:val="00EA7C8F"/>
    <w:rsid w:val="00EA7DEA"/>
    <w:rsid w:val="00EA7EFB"/>
    <w:rsid w:val="00EA7FFA"/>
    <w:rsid w:val="00EB068D"/>
    <w:rsid w:val="00EB08F7"/>
    <w:rsid w:val="00EB0D9B"/>
    <w:rsid w:val="00EB1285"/>
    <w:rsid w:val="00EB14B5"/>
    <w:rsid w:val="00EB1614"/>
    <w:rsid w:val="00EB17A9"/>
    <w:rsid w:val="00EB2082"/>
    <w:rsid w:val="00EB21EF"/>
    <w:rsid w:val="00EB2235"/>
    <w:rsid w:val="00EB269A"/>
    <w:rsid w:val="00EB2884"/>
    <w:rsid w:val="00EB2B1B"/>
    <w:rsid w:val="00EB302D"/>
    <w:rsid w:val="00EB346D"/>
    <w:rsid w:val="00EB34D5"/>
    <w:rsid w:val="00EB3A42"/>
    <w:rsid w:val="00EB3F0C"/>
    <w:rsid w:val="00EB400D"/>
    <w:rsid w:val="00EB5681"/>
    <w:rsid w:val="00EB5C5F"/>
    <w:rsid w:val="00EB61D3"/>
    <w:rsid w:val="00EB725B"/>
    <w:rsid w:val="00EB7C88"/>
    <w:rsid w:val="00EC05FA"/>
    <w:rsid w:val="00EC09CB"/>
    <w:rsid w:val="00EC0CBF"/>
    <w:rsid w:val="00EC1372"/>
    <w:rsid w:val="00EC18C9"/>
    <w:rsid w:val="00EC1909"/>
    <w:rsid w:val="00EC1A6B"/>
    <w:rsid w:val="00EC1BFF"/>
    <w:rsid w:val="00EC1CF6"/>
    <w:rsid w:val="00EC2335"/>
    <w:rsid w:val="00EC2B50"/>
    <w:rsid w:val="00EC2EEB"/>
    <w:rsid w:val="00EC361C"/>
    <w:rsid w:val="00EC3F5D"/>
    <w:rsid w:val="00EC4828"/>
    <w:rsid w:val="00EC5069"/>
    <w:rsid w:val="00EC54AF"/>
    <w:rsid w:val="00EC5790"/>
    <w:rsid w:val="00EC6186"/>
    <w:rsid w:val="00EC618F"/>
    <w:rsid w:val="00EC63F9"/>
    <w:rsid w:val="00EC6981"/>
    <w:rsid w:val="00EC69FA"/>
    <w:rsid w:val="00EC6B6A"/>
    <w:rsid w:val="00EC6C85"/>
    <w:rsid w:val="00EC6C9A"/>
    <w:rsid w:val="00EC7EE2"/>
    <w:rsid w:val="00ED0292"/>
    <w:rsid w:val="00ED0667"/>
    <w:rsid w:val="00ED0AF5"/>
    <w:rsid w:val="00ED0DF8"/>
    <w:rsid w:val="00ED103A"/>
    <w:rsid w:val="00ED145D"/>
    <w:rsid w:val="00ED19EE"/>
    <w:rsid w:val="00ED208D"/>
    <w:rsid w:val="00ED249E"/>
    <w:rsid w:val="00ED274C"/>
    <w:rsid w:val="00ED2CF7"/>
    <w:rsid w:val="00ED44B1"/>
    <w:rsid w:val="00ED453C"/>
    <w:rsid w:val="00ED50D4"/>
    <w:rsid w:val="00ED5590"/>
    <w:rsid w:val="00ED5EC1"/>
    <w:rsid w:val="00ED64A2"/>
    <w:rsid w:val="00ED690B"/>
    <w:rsid w:val="00ED6EB2"/>
    <w:rsid w:val="00ED7350"/>
    <w:rsid w:val="00ED76EB"/>
    <w:rsid w:val="00EE02FE"/>
    <w:rsid w:val="00EE15F5"/>
    <w:rsid w:val="00EE166B"/>
    <w:rsid w:val="00EE1D0D"/>
    <w:rsid w:val="00EE2858"/>
    <w:rsid w:val="00EE2CCD"/>
    <w:rsid w:val="00EE2E2C"/>
    <w:rsid w:val="00EE3234"/>
    <w:rsid w:val="00EE3D7B"/>
    <w:rsid w:val="00EE3DEE"/>
    <w:rsid w:val="00EE48B0"/>
    <w:rsid w:val="00EE5FDF"/>
    <w:rsid w:val="00EE6411"/>
    <w:rsid w:val="00EE78AE"/>
    <w:rsid w:val="00EF0DA8"/>
    <w:rsid w:val="00EF1020"/>
    <w:rsid w:val="00EF11F6"/>
    <w:rsid w:val="00EF161D"/>
    <w:rsid w:val="00EF1905"/>
    <w:rsid w:val="00EF2051"/>
    <w:rsid w:val="00EF23C7"/>
    <w:rsid w:val="00EF2416"/>
    <w:rsid w:val="00EF2B2D"/>
    <w:rsid w:val="00EF3082"/>
    <w:rsid w:val="00EF321F"/>
    <w:rsid w:val="00EF42F9"/>
    <w:rsid w:val="00EF431E"/>
    <w:rsid w:val="00EF4C0B"/>
    <w:rsid w:val="00EF539B"/>
    <w:rsid w:val="00EF5F22"/>
    <w:rsid w:val="00EF67A4"/>
    <w:rsid w:val="00EF74DA"/>
    <w:rsid w:val="00EF7A55"/>
    <w:rsid w:val="00F00A2B"/>
    <w:rsid w:val="00F00DF2"/>
    <w:rsid w:val="00F01314"/>
    <w:rsid w:val="00F0189A"/>
    <w:rsid w:val="00F01AF6"/>
    <w:rsid w:val="00F01E22"/>
    <w:rsid w:val="00F0230A"/>
    <w:rsid w:val="00F0244D"/>
    <w:rsid w:val="00F0291B"/>
    <w:rsid w:val="00F0297C"/>
    <w:rsid w:val="00F02B5D"/>
    <w:rsid w:val="00F03055"/>
    <w:rsid w:val="00F0409A"/>
    <w:rsid w:val="00F04119"/>
    <w:rsid w:val="00F04624"/>
    <w:rsid w:val="00F049B3"/>
    <w:rsid w:val="00F04BF6"/>
    <w:rsid w:val="00F050CE"/>
    <w:rsid w:val="00F05554"/>
    <w:rsid w:val="00F05F61"/>
    <w:rsid w:val="00F0601D"/>
    <w:rsid w:val="00F0620B"/>
    <w:rsid w:val="00F06594"/>
    <w:rsid w:val="00F06E1A"/>
    <w:rsid w:val="00F07255"/>
    <w:rsid w:val="00F077B7"/>
    <w:rsid w:val="00F10314"/>
    <w:rsid w:val="00F11604"/>
    <w:rsid w:val="00F11946"/>
    <w:rsid w:val="00F11BA4"/>
    <w:rsid w:val="00F12362"/>
    <w:rsid w:val="00F12366"/>
    <w:rsid w:val="00F124B5"/>
    <w:rsid w:val="00F124CA"/>
    <w:rsid w:val="00F126D4"/>
    <w:rsid w:val="00F1277D"/>
    <w:rsid w:val="00F12C4C"/>
    <w:rsid w:val="00F130C7"/>
    <w:rsid w:val="00F1386E"/>
    <w:rsid w:val="00F14043"/>
    <w:rsid w:val="00F149F7"/>
    <w:rsid w:val="00F14AF0"/>
    <w:rsid w:val="00F15041"/>
    <w:rsid w:val="00F15515"/>
    <w:rsid w:val="00F15857"/>
    <w:rsid w:val="00F15954"/>
    <w:rsid w:val="00F161E8"/>
    <w:rsid w:val="00F16631"/>
    <w:rsid w:val="00F16C8E"/>
    <w:rsid w:val="00F17A83"/>
    <w:rsid w:val="00F17D4C"/>
    <w:rsid w:val="00F204A9"/>
    <w:rsid w:val="00F21210"/>
    <w:rsid w:val="00F218AC"/>
    <w:rsid w:val="00F21944"/>
    <w:rsid w:val="00F21A33"/>
    <w:rsid w:val="00F22838"/>
    <w:rsid w:val="00F2290C"/>
    <w:rsid w:val="00F22BBA"/>
    <w:rsid w:val="00F22C8C"/>
    <w:rsid w:val="00F24D15"/>
    <w:rsid w:val="00F25E05"/>
    <w:rsid w:val="00F26099"/>
    <w:rsid w:val="00F26752"/>
    <w:rsid w:val="00F2685E"/>
    <w:rsid w:val="00F268A2"/>
    <w:rsid w:val="00F26DBF"/>
    <w:rsid w:val="00F2712F"/>
    <w:rsid w:val="00F27156"/>
    <w:rsid w:val="00F27494"/>
    <w:rsid w:val="00F305BF"/>
    <w:rsid w:val="00F30D2B"/>
    <w:rsid w:val="00F30F3C"/>
    <w:rsid w:val="00F31ACE"/>
    <w:rsid w:val="00F31C83"/>
    <w:rsid w:val="00F32B6A"/>
    <w:rsid w:val="00F33175"/>
    <w:rsid w:val="00F3321F"/>
    <w:rsid w:val="00F33C46"/>
    <w:rsid w:val="00F34365"/>
    <w:rsid w:val="00F344E3"/>
    <w:rsid w:val="00F348A2"/>
    <w:rsid w:val="00F34CAF"/>
    <w:rsid w:val="00F3501D"/>
    <w:rsid w:val="00F35121"/>
    <w:rsid w:val="00F35950"/>
    <w:rsid w:val="00F35B9D"/>
    <w:rsid w:val="00F36877"/>
    <w:rsid w:val="00F36FF7"/>
    <w:rsid w:val="00F37315"/>
    <w:rsid w:val="00F373BB"/>
    <w:rsid w:val="00F40A5D"/>
    <w:rsid w:val="00F40BB7"/>
    <w:rsid w:val="00F415EF"/>
    <w:rsid w:val="00F41704"/>
    <w:rsid w:val="00F41D5A"/>
    <w:rsid w:val="00F42189"/>
    <w:rsid w:val="00F43091"/>
    <w:rsid w:val="00F43114"/>
    <w:rsid w:val="00F433DC"/>
    <w:rsid w:val="00F43A51"/>
    <w:rsid w:val="00F444A8"/>
    <w:rsid w:val="00F44C28"/>
    <w:rsid w:val="00F45803"/>
    <w:rsid w:val="00F46404"/>
    <w:rsid w:val="00F46737"/>
    <w:rsid w:val="00F46B18"/>
    <w:rsid w:val="00F46CE1"/>
    <w:rsid w:val="00F47B93"/>
    <w:rsid w:val="00F50A90"/>
    <w:rsid w:val="00F5115A"/>
    <w:rsid w:val="00F51164"/>
    <w:rsid w:val="00F5186A"/>
    <w:rsid w:val="00F52709"/>
    <w:rsid w:val="00F52F94"/>
    <w:rsid w:val="00F53FB8"/>
    <w:rsid w:val="00F542F2"/>
    <w:rsid w:val="00F54CB6"/>
    <w:rsid w:val="00F5503A"/>
    <w:rsid w:val="00F55461"/>
    <w:rsid w:val="00F556CE"/>
    <w:rsid w:val="00F55B1C"/>
    <w:rsid w:val="00F56513"/>
    <w:rsid w:val="00F56BCF"/>
    <w:rsid w:val="00F56E13"/>
    <w:rsid w:val="00F56E84"/>
    <w:rsid w:val="00F57265"/>
    <w:rsid w:val="00F60716"/>
    <w:rsid w:val="00F60812"/>
    <w:rsid w:val="00F6083A"/>
    <w:rsid w:val="00F610FA"/>
    <w:rsid w:val="00F6143F"/>
    <w:rsid w:val="00F62B1E"/>
    <w:rsid w:val="00F62FAF"/>
    <w:rsid w:val="00F64938"/>
    <w:rsid w:val="00F653C0"/>
    <w:rsid w:val="00F65860"/>
    <w:rsid w:val="00F6589A"/>
    <w:rsid w:val="00F65E59"/>
    <w:rsid w:val="00F66A95"/>
    <w:rsid w:val="00F66B48"/>
    <w:rsid w:val="00F66BF3"/>
    <w:rsid w:val="00F66DD6"/>
    <w:rsid w:val="00F67144"/>
    <w:rsid w:val="00F675D6"/>
    <w:rsid w:val="00F675E4"/>
    <w:rsid w:val="00F6780D"/>
    <w:rsid w:val="00F67845"/>
    <w:rsid w:val="00F67E74"/>
    <w:rsid w:val="00F704D3"/>
    <w:rsid w:val="00F705F3"/>
    <w:rsid w:val="00F7071F"/>
    <w:rsid w:val="00F70916"/>
    <w:rsid w:val="00F711A4"/>
    <w:rsid w:val="00F71209"/>
    <w:rsid w:val="00F71246"/>
    <w:rsid w:val="00F71438"/>
    <w:rsid w:val="00F71A53"/>
    <w:rsid w:val="00F71B4F"/>
    <w:rsid w:val="00F721E0"/>
    <w:rsid w:val="00F72662"/>
    <w:rsid w:val="00F728FF"/>
    <w:rsid w:val="00F73165"/>
    <w:rsid w:val="00F73A58"/>
    <w:rsid w:val="00F74103"/>
    <w:rsid w:val="00F747C4"/>
    <w:rsid w:val="00F748AA"/>
    <w:rsid w:val="00F75A04"/>
    <w:rsid w:val="00F75AFB"/>
    <w:rsid w:val="00F761D2"/>
    <w:rsid w:val="00F769EB"/>
    <w:rsid w:val="00F77188"/>
    <w:rsid w:val="00F7789D"/>
    <w:rsid w:val="00F77A8D"/>
    <w:rsid w:val="00F77D15"/>
    <w:rsid w:val="00F77DBF"/>
    <w:rsid w:val="00F80346"/>
    <w:rsid w:val="00F805AB"/>
    <w:rsid w:val="00F81152"/>
    <w:rsid w:val="00F816E2"/>
    <w:rsid w:val="00F82377"/>
    <w:rsid w:val="00F8238F"/>
    <w:rsid w:val="00F841BF"/>
    <w:rsid w:val="00F84379"/>
    <w:rsid w:val="00F84898"/>
    <w:rsid w:val="00F84BE1"/>
    <w:rsid w:val="00F84C5C"/>
    <w:rsid w:val="00F84C72"/>
    <w:rsid w:val="00F84F8D"/>
    <w:rsid w:val="00F852CC"/>
    <w:rsid w:val="00F8542C"/>
    <w:rsid w:val="00F8557C"/>
    <w:rsid w:val="00F8579E"/>
    <w:rsid w:val="00F86A85"/>
    <w:rsid w:val="00F86F73"/>
    <w:rsid w:val="00F876E0"/>
    <w:rsid w:val="00F87CEC"/>
    <w:rsid w:val="00F90524"/>
    <w:rsid w:val="00F90BFE"/>
    <w:rsid w:val="00F90E58"/>
    <w:rsid w:val="00F90F69"/>
    <w:rsid w:val="00F9217C"/>
    <w:rsid w:val="00F92405"/>
    <w:rsid w:val="00F92695"/>
    <w:rsid w:val="00F92708"/>
    <w:rsid w:val="00F932F1"/>
    <w:rsid w:val="00F93427"/>
    <w:rsid w:val="00F93954"/>
    <w:rsid w:val="00F93D71"/>
    <w:rsid w:val="00F94584"/>
    <w:rsid w:val="00F956FE"/>
    <w:rsid w:val="00F9590C"/>
    <w:rsid w:val="00F95A38"/>
    <w:rsid w:val="00F95A45"/>
    <w:rsid w:val="00F96266"/>
    <w:rsid w:val="00F9769B"/>
    <w:rsid w:val="00F97A70"/>
    <w:rsid w:val="00FA039E"/>
    <w:rsid w:val="00FA0556"/>
    <w:rsid w:val="00FA0DA1"/>
    <w:rsid w:val="00FA0DAD"/>
    <w:rsid w:val="00FA130A"/>
    <w:rsid w:val="00FA1614"/>
    <w:rsid w:val="00FA16B4"/>
    <w:rsid w:val="00FA1776"/>
    <w:rsid w:val="00FA1B32"/>
    <w:rsid w:val="00FA24E3"/>
    <w:rsid w:val="00FA3116"/>
    <w:rsid w:val="00FA3784"/>
    <w:rsid w:val="00FA3CF2"/>
    <w:rsid w:val="00FA3D5E"/>
    <w:rsid w:val="00FA4DC3"/>
    <w:rsid w:val="00FA4FC5"/>
    <w:rsid w:val="00FA56FF"/>
    <w:rsid w:val="00FA5D3C"/>
    <w:rsid w:val="00FA604B"/>
    <w:rsid w:val="00FA71D7"/>
    <w:rsid w:val="00FA7382"/>
    <w:rsid w:val="00FA7493"/>
    <w:rsid w:val="00FA7859"/>
    <w:rsid w:val="00FB0A80"/>
    <w:rsid w:val="00FB170E"/>
    <w:rsid w:val="00FB199A"/>
    <w:rsid w:val="00FB20B9"/>
    <w:rsid w:val="00FB331B"/>
    <w:rsid w:val="00FB3B70"/>
    <w:rsid w:val="00FB3DCD"/>
    <w:rsid w:val="00FB3FD8"/>
    <w:rsid w:val="00FB5682"/>
    <w:rsid w:val="00FB5D0D"/>
    <w:rsid w:val="00FB625A"/>
    <w:rsid w:val="00FB644B"/>
    <w:rsid w:val="00FB66E4"/>
    <w:rsid w:val="00FB7556"/>
    <w:rsid w:val="00FB76C8"/>
    <w:rsid w:val="00FB7CD3"/>
    <w:rsid w:val="00FB7CFD"/>
    <w:rsid w:val="00FC1393"/>
    <w:rsid w:val="00FC18B4"/>
    <w:rsid w:val="00FC1B13"/>
    <w:rsid w:val="00FC1CD3"/>
    <w:rsid w:val="00FC1D9B"/>
    <w:rsid w:val="00FC1EE8"/>
    <w:rsid w:val="00FC2EAF"/>
    <w:rsid w:val="00FC2F6C"/>
    <w:rsid w:val="00FC2F8B"/>
    <w:rsid w:val="00FC3822"/>
    <w:rsid w:val="00FC42DD"/>
    <w:rsid w:val="00FC462D"/>
    <w:rsid w:val="00FC4A77"/>
    <w:rsid w:val="00FC57E8"/>
    <w:rsid w:val="00FC5BF3"/>
    <w:rsid w:val="00FC67B4"/>
    <w:rsid w:val="00FC70A4"/>
    <w:rsid w:val="00FC7649"/>
    <w:rsid w:val="00FC7BFD"/>
    <w:rsid w:val="00FD021C"/>
    <w:rsid w:val="00FD0913"/>
    <w:rsid w:val="00FD0A58"/>
    <w:rsid w:val="00FD0E6C"/>
    <w:rsid w:val="00FD1533"/>
    <w:rsid w:val="00FD1591"/>
    <w:rsid w:val="00FD252F"/>
    <w:rsid w:val="00FD2AD7"/>
    <w:rsid w:val="00FD2C59"/>
    <w:rsid w:val="00FD3640"/>
    <w:rsid w:val="00FD3EA2"/>
    <w:rsid w:val="00FD4526"/>
    <w:rsid w:val="00FD4D59"/>
    <w:rsid w:val="00FD5416"/>
    <w:rsid w:val="00FD5491"/>
    <w:rsid w:val="00FD55EA"/>
    <w:rsid w:val="00FD59BD"/>
    <w:rsid w:val="00FD5A55"/>
    <w:rsid w:val="00FD6014"/>
    <w:rsid w:val="00FD6EE6"/>
    <w:rsid w:val="00FD6FB5"/>
    <w:rsid w:val="00FD7BDB"/>
    <w:rsid w:val="00FD7DD7"/>
    <w:rsid w:val="00FE1320"/>
    <w:rsid w:val="00FE16BA"/>
    <w:rsid w:val="00FE1E19"/>
    <w:rsid w:val="00FE2B21"/>
    <w:rsid w:val="00FE2C34"/>
    <w:rsid w:val="00FE2F42"/>
    <w:rsid w:val="00FE3CE8"/>
    <w:rsid w:val="00FE44D3"/>
    <w:rsid w:val="00FE4573"/>
    <w:rsid w:val="00FE45ED"/>
    <w:rsid w:val="00FE5130"/>
    <w:rsid w:val="00FE54AD"/>
    <w:rsid w:val="00FE57DF"/>
    <w:rsid w:val="00FE5E8A"/>
    <w:rsid w:val="00FE65D2"/>
    <w:rsid w:val="00FE7334"/>
    <w:rsid w:val="00FF0D5A"/>
    <w:rsid w:val="00FF0E81"/>
    <w:rsid w:val="00FF1E81"/>
    <w:rsid w:val="00FF2503"/>
    <w:rsid w:val="00FF2BEF"/>
    <w:rsid w:val="00FF2E98"/>
    <w:rsid w:val="00FF309B"/>
    <w:rsid w:val="00FF3C32"/>
    <w:rsid w:val="00FF489E"/>
    <w:rsid w:val="00FF5965"/>
    <w:rsid w:val="00FF5C34"/>
    <w:rsid w:val="00FF6182"/>
    <w:rsid w:val="00FF61B6"/>
    <w:rsid w:val="00FF6974"/>
    <w:rsid w:val="00FF6B8D"/>
    <w:rsid w:val="00FF6E54"/>
    <w:rsid w:val="00FF72CA"/>
    <w:rsid w:val="00FF7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8C"/>
    <w:rPr>
      <w:b/>
      <w:bCs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1712"/>
    <w:pPr>
      <w:keepNext/>
      <w:spacing w:before="240" w:after="60"/>
      <w:outlineLvl w:val="0"/>
    </w:pPr>
    <w:rPr>
      <w:rFonts w:ascii="Cambria" w:hAnsi="Cambria" w:cs="Cambria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1712"/>
    <w:pPr>
      <w:keepNext/>
      <w:spacing w:before="240" w:after="60"/>
      <w:outlineLvl w:val="1"/>
    </w:pPr>
    <w:rPr>
      <w:rFonts w:ascii="Cambria" w:hAnsi="Cambria" w:cs="Cambria"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1712"/>
    <w:pPr>
      <w:keepNext/>
      <w:spacing w:before="240" w:after="60"/>
      <w:outlineLvl w:val="2"/>
    </w:pPr>
    <w:rPr>
      <w:rFonts w:ascii="Cambria" w:hAnsi="Cambria" w:cs="Cambri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1712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61712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61712"/>
    <w:rPr>
      <w:rFonts w:ascii="Cambria" w:hAnsi="Cambria" w:cs="Cambria"/>
      <w:b/>
      <w:bCs/>
      <w:color w:val="000000"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A912F2"/>
    <w:pPr>
      <w:jc w:val="center"/>
    </w:pPr>
    <w:rPr>
      <w:rFonts w:ascii="Arial" w:hAnsi="Arial" w:cs="Arial"/>
      <w:lang w:val="el-GR"/>
    </w:rPr>
  </w:style>
  <w:style w:type="character" w:customStyle="1" w:styleId="TitleChar">
    <w:name w:val="Title Char"/>
    <w:basedOn w:val="DefaultParagraphFont"/>
    <w:link w:val="Title"/>
    <w:uiPriority w:val="99"/>
    <w:locked/>
    <w:rsid w:val="002B0137"/>
    <w:rPr>
      <w:rFonts w:ascii="Arial" w:hAnsi="Arial" w:cs="Arial"/>
      <w:b/>
      <w:bCs/>
      <w:color w:val="000000"/>
      <w:sz w:val="24"/>
      <w:szCs w:val="24"/>
      <w:lang w:val="el-GR"/>
    </w:rPr>
  </w:style>
  <w:style w:type="paragraph" w:styleId="BodyText">
    <w:name w:val="Body Text"/>
    <w:basedOn w:val="Normal"/>
    <w:link w:val="BodyTextChar"/>
    <w:uiPriority w:val="99"/>
    <w:rsid w:val="00A912F2"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7237B"/>
    <w:rPr>
      <w:b/>
      <w:b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A912F2"/>
    <w:rPr>
      <w:rFonts w:ascii="Arial" w:hAnsi="Arial" w:cs="Arial"/>
      <w:b w:val="0"/>
      <w:bCs w:val="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E6D19"/>
    <w:rPr>
      <w:rFonts w:ascii="Arial" w:hAnsi="Arial" w:cs="Arial"/>
      <w:color w:val="00000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A912F2"/>
    <w:rPr>
      <w:vertAlign w:val="superscript"/>
    </w:rPr>
  </w:style>
  <w:style w:type="paragraph" w:styleId="Footer">
    <w:name w:val="footer"/>
    <w:basedOn w:val="Normal"/>
    <w:link w:val="FooterChar"/>
    <w:uiPriority w:val="99"/>
    <w:rsid w:val="00FB3B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178F3"/>
    <w:rPr>
      <w:b/>
      <w:bCs/>
      <w:color w:val="000000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FB3B70"/>
  </w:style>
  <w:style w:type="paragraph" w:styleId="Header">
    <w:name w:val="header"/>
    <w:basedOn w:val="Normal"/>
    <w:link w:val="HeaderChar"/>
    <w:uiPriority w:val="99"/>
    <w:rsid w:val="00BF4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93D71"/>
    <w:rPr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54604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37B"/>
    <w:rPr>
      <w:b/>
      <w:bCs/>
      <w:color w:val="000000"/>
      <w:sz w:val="2"/>
      <w:szCs w:val="2"/>
    </w:rPr>
  </w:style>
  <w:style w:type="paragraph" w:styleId="ListParagraph">
    <w:name w:val="List Paragraph"/>
    <w:basedOn w:val="Normal"/>
    <w:qFormat/>
    <w:rsid w:val="008756B9"/>
    <w:pPr>
      <w:ind w:left="720"/>
    </w:pPr>
  </w:style>
  <w:style w:type="paragraph" w:customStyle="1" w:styleId="ListParagraph1">
    <w:name w:val="List Paragraph1"/>
    <w:basedOn w:val="Normal"/>
    <w:uiPriority w:val="99"/>
    <w:rsid w:val="007B41AB"/>
    <w:pPr>
      <w:ind w:left="720"/>
    </w:pPr>
  </w:style>
  <w:style w:type="paragraph" w:styleId="TOC1">
    <w:name w:val="toc 1"/>
    <w:basedOn w:val="Normal"/>
    <w:next w:val="Normal"/>
    <w:autoRedefine/>
    <w:uiPriority w:val="99"/>
    <w:semiHidden/>
    <w:rsid w:val="00461712"/>
  </w:style>
  <w:style w:type="character" w:styleId="Hyperlink">
    <w:name w:val="Hyperlink"/>
    <w:basedOn w:val="DefaultParagraphFont"/>
    <w:uiPriority w:val="99"/>
    <w:rsid w:val="00461712"/>
    <w:rPr>
      <w:color w:val="0000FF"/>
      <w:u w:val="single"/>
    </w:rPr>
  </w:style>
  <w:style w:type="table" w:styleId="TableGrid">
    <w:name w:val="Table Grid"/>
    <w:basedOn w:val="TableNormal"/>
    <w:uiPriority w:val="99"/>
    <w:rsid w:val="0012487B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6">
    <w:name w:val="text6"/>
    <w:uiPriority w:val="99"/>
    <w:rsid w:val="0075762D"/>
    <w:rPr>
      <w:rFonts w:ascii="Verdana" w:hAnsi="Verdana" w:cs="Verdana"/>
      <w:color w:val="auto"/>
      <w:sz w:val="17"/>
      <w:szCs w:val="17"/>
    </w:rPr>
  </w:style>
  <w:style w:type="character" w:customStyle="1" w:styleId="CharChar2">
    <w:name w:val="Char Char2"/>
    <w:uiPriority w:val="99"/>
    <w:rsid w:val="003F6AB1"/>
    <w:rPr>
      <w:rFonts w:ascii="Arial" w:hAnsi="Arial" w:cs="Arial"/>
      <w:b/>
      <w:bCs/>
      <w:color w:val="000000"/>
      <w:sz w:val="24"/>
      <w:szCs w:val="24"/>
      <w:lang w:val="el-GR"/>
    </w:rPr>
  </w:style>
  <w:style w:type="character" w:customStyle="1" w:styleId="CharChar1">
    <w:name w:val="Char Char1"/>
    <w:uiPriority w:val="99"/>
    <w:semiHidden/>
    <w:rsid w:val="003F6AB1"/>
    <w:rPr>
      <w:rFonts w:ascii="Arial" w:hAnsi="Arial" w:cs="Arial"/>
      <w:color w:val="000000"/>
      <w:lang w:val="en-GB"/>
    </w:rPr>
  </w:style>
  <w:style w:type="character" w:customStyle="1" w:styleId="apple-converted-space">
    <w:name w:val="apple-converted-space"/>
    <w:basedOn w:val="DefaultParagraphFont"/>
    <w:rsid w:val="001137F3"/>
  </w:style>
  <w:style w:type="paragraph" w:styleId="Subtitle">
    <w:name w:val="Subtitle"/>
    <w:basedOn w:val="Normal"/>
    <w:next w:val="Normal"/>
    <w:link w:val="SubtitleChar"/>
    <w:qFormat/>
    <w:locked/>
    <w:rsid w:val="002A0B53"/>
    <w:pPr>
      <w:numPr>
        <w:ilvl w:val="1"/>
      </w:numPr>
      <w:spacing w:after="200" w:line="276" w:lineRule="auto"/>
    </w:pPr>
    <w:rPr>
      <w:rFonts w:ascii="Cambria" w:hAnsi="Cambria"/>
      <w:b w:val="0"/>
      <w:bCs w:val="0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rsid w:val="002A0B5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90579"/>
    <w:rPr>
      <w:rFonts w:ascii="Calibri" w:eastAsia="Calibri" w:hAnsi="Calibri"/>
      <w:b w:val="0"/>
      <w:bCs w:val="0"/>
      <w:color w:val="auto"/>
      <w:sz w:val="22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0579"/>
    <w:rPr>
      <w:rFonts w:ascii="Calibri" w:eastAsia="Calibri" w:hAnsi="Calibri" w:cs="Times New Roman"/>
      <w:szCs w:val="21"/>
      <w:lang w:val="el-GR"/>
    </w:rPr>
  </w:style>
  <w:style w:type="character" w:customStyle="1" w:styleId="FootnoteTextChar1">
    <w:name w:val="Footnote Text Char1"/>
    <w:basedOn w:val="DefaultParagraphFont"/>
    <w:semiHidden/>
    <w:locked/>
    <w:rsid w:val="002A323D"/>
    <w:rPr>
      <w:rFonts w:eastAsia="Times New Roman"/>
      <w:lang w:val="en-US" w:eastAsia="en-US"/>
    </w:rPr>
  </w:style>
  <w:style w:type="character" w:styleId="Emphasis">
    <w:name w:val="Emphasis"/>
    <w:basedOn w:val="DefaultParagraphFont"/>
    <w:qFormat/>
    <w:locked/>
    <w:rsid w:val="000D70F3"/>
    <w:rPr>
      <w:i/>
      <w:iCs/>
    </w:rPr>
  </w:style>
  <w:style w:type="table" w:customStyle="1" w:styleId="TableGrid1">
    <w:name w:val="Table Grid1"/>
    <w:basedOn w:val="TableNormal"/>
    <w:next w:val="TableGrid"/>
    <w:rsid w:val="00E27309"/>
    <w:pPr>
      <w:spacing w:after="200" w:line="276" w:lineRule="auto"/>
    </w:pPr>
    <w:rPr>
      <w:rFonts w:ascii="Calibri" w:eastAsia="MS Mincho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8C"/>
    <w:rPr>
      <w:b/>
      <w:bCs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1712"/>
    <w:pPr>
      <w:keepNext/>
      <w:spacing w:before="240" w:after="60"/>
      <w:outlineLvl w:val="0"/>
    </w:pPr>
    <w:rPr>
      <w:rFonts w:ascii="Cambria" w:hAnsi="Cambria" w:cs="Cambria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1712"/>
    <w:pPr>
      <w:keepNext/>
      <w:spacing w:before="240" w:after="60"/>
      <w:outlineLvl w:val="1"/>
    </w:pPr>
    <w:rPr>
      <w:rFonts w:ascii="Cambria" w:hAnsi="Cambria" w:cs="Cambria"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1712"/>
    <w:pPr>
      <w:keepNext/>
      <w:spacing w:before="240" w:after="60"/>
      <w:outlineLvl w:val="2"/>
    </w:pPr>
    <w:rPr>
      <w:rFonts w:ascii="Cambria" w:hAnsi="Cambria" w:cs="Cambri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1712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61712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61712"/>
    <w:rPr>
      <w:rFonts w:ascii="Cambria" w:hAnsi="Cambria" w:cs="Cambria"/>
      <w:b/>
      <w:bCs/>
      <w:color w:val="000000"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A912F2"/>
    <w:pPr>
      <w:jc w:val="center"/>
    </w:pPr>
    <w:rPr>
      <w:rFonts w:ascii="Arial" w:hAnsi="Arial" w:cs="Arial"/>
      <w:lang w:val="el-GR"/>
    </w:rPr>
  </w:style>
  <w:style w:type="character" w:customStyle="1" w:styleId="TitleChar">
    <w:name w:val="Title Char"/>
    <w:basedOn w:val="DefaultParagraphFont"/>
    <w:link w:val="Title"/>
    <w:uiPriority w:val="99"/>
    <w:locked/>
    <w:rsid w:val="002B0137"/>
    <w:rPr>
      <w:rFonts w:ascii="Arial" w:hAnsi="Arial" w:cs="Arial"/>
      <w:b/>
      <w:bCs/>
      <w:color w:val="000000"/>
      <w:sz w:val="24"/>
      <w:szCs w:val="24"/>
      <w:lang w:val="el-GR"/>
    </w:rPr>
  </w:style>
  <w:style w:type="paragraph" w:styleId="BodyText">
    <w:name w:val="Body Text"/>
    <w:basedOn w:val="Normal"/>
    <w:link w:val="BodyTextChar"/>
    <w:uiPriority w:val="99"/>
    <w:rsid w:val="00A912F2"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7237B"/>
    <w:rPr>
      <w:b/>
      <w:b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A912F2"/>
    <w:rPr>
      <w:rFonts w:ascii="Arial" w:hAnsi="Arial" w:cs="Arial"/>
      <w:b w:val="0"/>
      <w:bCs w:val="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E6D19"/>
    <w:rPr>
      <w:rFonts w:ascii="Arial" w:hAnsi="Arial" w:cs="Arial"/>
      <w:color w:val="00000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A912F2"/>
    <w:rPr>
      <w:vertAlign w:val="superscript"/>
    </w:rPr>
  </w:style>
  <w:style w:type="paragraph" w:styleId="Footer">
    <w:name w:val="footer"/>
    <w:basedOn w:val="Normal"/>
    <w:link w:val="FooterChar"/>
    <w:uiPriority w:val="99"/>
    <w:rsid w:val="00FB3B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178F3"/>
    <w:rPr>
      <w:b/>
      <w:bCs/>
      <w:color w:val="000000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FB3B70"/>
  </w:style>
  <w:style w:type="paragraph" w:styleId="Header">
    <w:name w:val="header"/>
    <w:basedOn w:val="Normal"/>
    <w:link w:val="HeaderChar"/>
    <w:uiPriority w:val="99"/>
    <w:rsid w:val="00BF4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93D71"/>
    <w:rPr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54604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37B"/>
    <w:rPr>
      <w:b/>
      <w:bCs/>
      <w:color w:val="000000"/>
      <w:sz w:val="2"/>
      <w:szCs w:val="2"/>
    </w:rPr>
  </w:style>
  <w:style w:type="paragraph" w:styleId="ListParagraph">
    <w:name w:val="List Paragraph"/>
    <w:basedOn w:val="Normal"/>
    <w:qFormat/>
    <w:rsid w:val="008756B9"/>
    <w:pPr>
      <w:ind w:left="720"/>
    </w:pPr>
  </w:style>
  <w:style w:type="paragraph" w:customStyle="1" w:styleId="ListParagraph1">
    <w:name w:val="List Paragraph1"/>
    <w:basedOn w:val="Normal"/>
    <w:uiPriority w:val="99"/>
    <w:rsid w:val="007B41AB"/>
    <w:pPr>
      <w:ind w:left="720"/>
    </w:pPr>
  </w:style>
  <w:style w:type="paragraph" w:styleId="TOC1">
    <w:name w:val="toc 1"/>
    <w:basedOn w:val="Normal"/>
    <w:next w:val="Normal"/>
    <w:autoRedefine/>
    <w:uiPriority w:val="99"/>
    <w:semiHidden/>
    <w:rsid w:val="00461712"/>
  </w:style>
  <w:style w:type="character" w:styleId="Hyperlink">
    <w:name w:val="Hyperlink"/>
    <w:basedOn w:val="DefaultParagraphFont"/>
    <w:uiPriority w:val="99"/>
    <w:rsid w:val="00461712"/>
    <w:rPr>
      <w:color w:val="0000FF"/>
      <w:u w:val="single"/>
    </w:rPr>
  </w:style>
  <w:style w:type="table" w:styleId="TableGrid">
    <w:name w:val="Table Grid"/>
    <w:basedOn w:val="TableNormal"/>
    <w:uiPriority w:val="99"/>
    <w:rsid w:val="0012487B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6">
    <w:name w:val="text6"/>
    <w:uiPriority w:val="99"/>
    <w:rsid w:val="0075762D"/>
    <w:rPr>
      <w:rFonts w:ascii="Verdana" w:hAnsi="Verdana" w:cs="Verdana"/>
      <w:color w:val="auto"/>
      <w:sz w:val="17"/>
      <w:szCs w:val="17"/>
    </w:rPr>
  </w:style>
  <w:style w:type="character" w:customStyle="1" w:styleId="CharChar2">
    <w:name w:val="Char Char2"/>
    <w:uiPriority w:val="99"/>
    <w:rsid w:val="003F6AB1"/>
    <w:rPr>
      <w:rFonts w:ascii="Arial" w:hAnsi="Arial" w:cs="Arial"/>
      <w:b/>
      <w:bCs/>
      <w:color w:val="000000"/>
      <w:sz w:val="24"/>
      <w:szCs w:val="24"/>
      <w:lang w:val="el-GR"/>
    </w:rPr>
  </w:style>
  <w:style w:type="character" w:customStyle="1" w:styleId="CharChar1">
    <w:name w:val="Char Char1"/>
    <w:uiPriority w:val="99"/>
    <w:semiHidden/>
    <w:rsid w:val="003F6AB1"/>
    <w:rPr>
      <w:rFonts w:ascii="Arial" w:hAnsi="Arial" w:cs="Arial"/>
      <w:color w:val="000000"/>
      <w:lang w:val="en-GB"/>
    </w:rPr>
  </w:style>
  <w:style w:type="character" w:customStyle="1" w:styleId="apple-converted-space">
    <w:name w:val="apple-converted-space"/>
    <w:basedOn w:val="DefaultParagraphFont"/>
    <w:rsid w:val="001137F3"/>
  </w:style>
  <w:style w:type="paragraph" w:styleId="Subtitle">
    <w:name w:val="Subtitle"/>
    <w:basedOn w:val="Normal"/>
    <w:next w:val="Normal"/>
    <w:link w:val="SubtitleChar"/>
    <w:qFormat/>
    <w:locked/>
    <w:rsid w:val="002A0B53"/>
    <w:pPr>
      <w:numPr>
        <w:ilvl w:val="1"/>
      </w:numPr>
      <w:spacing w:after="200" w:line="276" w:lineRule="auto"/>
    </w:pPr>
    <w:rPr>
      <w:rFonts w:ascii="Cambria" w:hAnsi="Cambria"/>
      <w:b w:val="0"/>
      <w:bCs w:val="0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rsid w:val="002A0B5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90579"/>
    <w:rPr>
      <w:rFonts w:ascii="Calibri" w:eastAsia="Calibri" w:hAnsi="Calibri"/>
      <w:b w:val="0"/>
      <w:bCs w:val="0"/>
      <w:color w:val="auto"/>
      <w:sz w:val="22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0579"/>
    <w:rPr>
      <w:rFonts w:ascii="Calibri" w:eastAsia="Calibri" w:hAnsi="Calibri" w:cs="Times New Roman"/>
      <w:szCs w:val="21"/>
      <w:lang w:val="el-GR"/>
    </w:rPr>
  </w:style>
  <w:style w:type="character" w:customStyle="1" w:styleId="FootnoteTextChar1">
    <w:name w:val="Footnote Text Char1"/>
    <w:basedOn w:val="DefaultParagraphFont"/>
    <w:semiHidden/>
    <w:locked/>
    <w:rsid w:val="002A323D"/>
    <w:rPr>
      <w:rFonts w:eastAsia="Times New Roman"/>
      <w:lang w:val="en-US" w:eastAsia="en-US"/>
    </w:rPr>
  </w:style>
  <w:style w:type="character" w:styleId="Emphasis">
    <w:name w:val="Emphasis"/>
    <w:basedOn w:val="DefaultParagraphFont"/>
    <w:qFormat/>
    <w:locked/>
    <w:rsid w:val="000D70F3"/>
    <w:rPr>
      <w:i/>
      <w:iCs/>
    </w:rPr>
  </w:style>
  <w:style w:type="table" w:customStyle="1" w:styleId="TableGrid1">
    <w:name w:val="Table Grid1"/>
    <w:basedOn w:val="TableNormal"/>
    <w:next w:val="TableGrid"/>
    <w:rsid w:val="00E27309"/>
    <w:pPr>
      <w:spacing w:after="200" w:line="276" w:lineRule="auto"/>
    </w:pPr>
    <w:rPr>
      <w:rFonts w:ascii="Calibri" w:eastAsia="MS Mincho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/>
              <a:t>Διακύμανση του αριθμού των ανέργων </a:t>
            </a:r>
            <a:endParaRPr lang="en-US"/>
          </a:p>
          <a:p>
            <a:pPr>
              <a:defRPr/>
            </a:pPr>
            <a:r>
              <a:rPr lang="el-GR"/>
              <a:t>(σύνολο και κατά φύλο) τους τελευταίους 12 μήνες </a:t>
            </a:r>
            <a:endParaRPr lang="en-US"/>
          </a:p>
        </c:rich>
      </c:tx>
      <c:layout>
        <c:manualLayout>
          <c:xMode val="edge"/>
          <c:yMode val="edge"/>
          <c:x val="0.194772729380558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3802857976086322"/>
          <c:y val="0.17228464419475656"/>
          <c:w val="0.66662564401672153"/>
          <c:h val="0.46738476510660987"/>
        </c:manualLayout>
      </c:layout>
      <c:lineChart>
        <c:grouping val="standard"/>
        <c:varyColors val="0"/>
        <c:ser>
          <c:idx val="2"/>
          <c:order val="0"/>
          <c:tx>
            <c:strRef>
              <c:f>'total and gender '!$D$1</c:f>
              <c:strCache>
                <c:ptCount val="1"/>
                <c:pt idx="0">
                  <c:v>Άντρες</c:v>
                </c:pt>
              </c:strCache>
            </c:strRef>
          </c:tx>
          <c:cat>
            <c:multiLvlStrRef>
              <c:f>'total and gender '!$A$59:$B$71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'total and gender '!$D$59:$D$71</c:f>
              <c:numCache>
                <c:formatCode>#,##0</c:formatCode>
                <c:ptCount val="13"/>
                <c:pt idx="0">
                  <c:v>4862</c:v>
                </c:pt>
                <c:pt idx="1">
                  <c:v>6281</c:v>
                </c:pt>
                <c:pt idx="2">
                  <c:v>6713</c:v>
                </c:pt>
                <c:pt idx="3">
                  <c:v>7084</c:v>
                </c:pt>
                <c:pt idx="4">
                  <c:v>6987</c:v>
                </c:pt>
                <c:pt idx="5">
                  <c:v>6362</c:v>
                </c:pt>
                <c:pt idx="6">
                  <c:v>5406</c:v>
                </c:pt>
                <c:pt idx="7">
                  <c:v>4893</c:v>
                </c:pt>
                <c:pt idx="8">
                  <c:v>5029</c:v>
                </c:pt>
                <c:pt idx="9">
                  <c:v>5244</c:v>
                </c:pt>
                <c:pt idx="10">
                  <c:v>5483</c:v>
                </c:pt>
                <c:pt idx="11">
                  <c:v>5172</c:v>
                </c:pt>
                <c:pt idx="12">
                  <c:v>5101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'total and gender '!$E$1</c:f>
              <c:strCache>
                <c:ptCount val="1"/>
                <c:pt idx="0">
                  <c:v>Γυναίκες</c:v>
                </c:pt>
              </c:strCache>
            </c:strRef>
          </c:tx>
          <c:cat>
            <c:multiLvlStrRef>
              <c:f>'total and gender '!$A$59:$B$71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'total and gender '!$E$59:$E$71</c:f>
              <c:numCache>
                <c:formatCode>#,##0</c:formatCode>
                <c:ptCount val="13"/>
                <c:pt idx="0">
                  <c:v>6112</c:v>
                </c:pt>
                <c:pt idx="1">
                  <c:v>7696</c:v>
                </c:pt>
                <c:pt idx="2">
                  <c:v>8087</c:v>
                </c:pt>
                <c:pt idx="3">
                  <c:v>8346</c:v>
                </c:pt>
                <c:pt idx="4">
                  <c:v>8377</c:v>
                </c:pt>
                <c:pt idx="5">
                  <c:v>7456</c:v>
                </c:pt>
                <c:pt idx="6">
                  <c:v>6258</c:v>
                </c:pt>
                <c:pt idx="7">
                  <c:v>5693</c:v>
                </c:pt>
                <c:pt idx="8">
                  <c:v>7303</c:v>
                </c:pt>
                <c:pt idx="9">
                  <c:v>8901</c:v>
                </c:pt>
                <c:pt idx="10">
                  <c:v>9478</c:v>
                </c:pt>
                <c:pt idx="11">
                  <c:v>6438</c:v>
                </c:pt>
                <c:pt idx="12">
                  <c:v>6082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'total and gender '!$C$1</c:f>
              <c:strCache>
                <c:ptCount val="1"/>
                <c:pt idx="0">
                  <c:v>Σύνολο</c:v>
                </c:pt>
              </c:strCache>
            </c:strRef>
          </c:tx>
          <c:cat>
            <c:multiLvlStrRef>
              <c:f>'total and gender '!$A$59:$B$71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'total and gender '!$C$59:$C$71</c:f>
              <c:numCache>
                <c:formatCode>#,##0</c:formatCode>
                <c:ptCount val="13"/>
                <c:pt idx="0">
                  <c:v>10974</c:v>
                </c:pt>
                <c:pt idx="1">
                  <c:v>13977</c:v>
                </c:pt>
                <c:pt idx="2">
                  <c:v>14800</c:v>
                </c:pt>
                <c:pt idx="3">
                  <c:v>15430</c:v>
                </c:pt>
                <c:pt idx="4">
                  <c:v>15364</c:v>
                </c:pt>
                <c:pt idx="5">
                  <c:v>13818</c:v>
                </c:pt>
                <c:pt idx="6">
                  <c:v>11664</c:v>
                </c:pt>
                <c:pt idx="7">
                  <c:v>10586</c:v>
                </c:pt>
                <c:pt idx="8">
                  <c:v>12332</c:v>
                </c:pt>
                <c:pt idx="9">
                  <c:v>14145</c:v>
                </c:pt>
                <c:pt idx="10">
                  <c:v>14961</c:v>
                </c:pt>
                <c:pt idx="11">
                  <c:v>11610</c:v>
                </c:pt>
                <c:pt idx="12">
                  <c:v>11183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961152"/>
        <c:axId val="265984640"/>
      </c:lineChart>
      <c:catAx>
        <c:axId val="230961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5984640"/>
        <c:crosses val="autoZero"/>
        <c:auto val="1"/>
        <c:lblAlgn val="ctr"/>
        <c:lblOffset val="100"/>
        <c:noMultiLvlLbl val="0"/>
      </c:catAx>
      <c:valAx>
        <c:axId val="265984640"/>
        <c:scaling>
          <c:orientation val="minMax"/>
          <c:max val="30000"/>
          <c:min val="5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30961152"/>
        <c:crosses val="autoZero"/>
        <c:crossBetween val="between"/>
        <c:majorUnit val="5000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100" b="1" i="0" u="none" strike="noStrike" baseline="0">
                <a:solidFill>
                  <a:srgbClr val="000000"/>
                </a:solidFill>
                <a:latin typeface="Calibri"/>
              </a:rPr>
              <a:t>Διακύμανση του αριθμού των ανέργων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100" b="1" i="0" u="none" strike="noStrike" baseline="0">
                <a:solidFill>
                  <a:srgbClr val="000000"/>
                </a:solidFill>
                <a:latin typeface="Calibri"/>
              </a:rPr>
              <a:t>κατά επαρχία τους τελευταίους 12 μήνες </a:t>
            </a:r>
          </a:p>
        </c:rich>
      </c:tx>
      <c:layout>
        <c:manualLayout>
          <c:xMode val="edge"/>
          <c:yMode val="edge"/>
          <c:x val="0.21978019532010795"/>
          <c:y val="3.7037037037037035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97322444986022"/>
          <c:y val="0.20538788072088304"/>
          <c:w val="0.59589766663782462"/>
          <c:h val="0.30935426001043398"/>
        </c:manualLayout>
      </c:layout>
      <c:lineChart>
        <c:grouping val="standard"/>
        <c:varyColors val="0"/>
        <c:ser>
          <c:idx val="0"/>
          <c:order val="0"/>
          <c:tx>
            <c:strRef>
              <c:f>'επαρχία '!$A$3</c:f>
              <c:strCache>
                <c:ptCount val="1"/>
                <c:pt idx="0">
                  <c:v>ΛΕΥΚΩΣΙΑ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multiLvlStrRef>
              <c:f>'επαρχία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Ιουνίος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'επαρχία '!$BG$3:$BS$3</c:f>
              <c:numCache>
                <c:formatCode>General</c:formatCode>
                <c:ptCount val="13"/>
                <c:pt idx="0">
                  <c:v>3939</c:v>
                </c:pt>
                <c:pt idx="1">
                  <c:v>4008</c:v>
                </c:pt>
                <c:pt idx="2">
                  <c:v>3677</c:v>
                </c:pt>
                <c:pt idx="3">
                  <c:v>3764</c:v>
                </c:pt>
                <c:pt idx="4">
                  <c:v>3841</c:v>
                </c:pt>
                <c:pt idx="5">
                  <c:v>3770</c:v>
                </c:pt>
                <c:pt idx="6">
                  <c:v>3730</c:v>
                </c:pt>
                <c:pt idx="7">
                  <c:v>3802</c:v>
                </c:pt>
                <c:pt idx="8">
                  <c:v>4624</c:v>
                </c:pt>
                <c:pt idx="9">
                  <c:v>5320</c:v>
                </c:pt>
                <c:pt idx="10">
                  <c:v>5702</c:v>
                </c:pt>
                <c:pt idx="11">
                  <c:v>4368</c:v>
                </c:pt>
                <c:pt idx="12">
                  <c:v>4105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'επαρχία '!$A$4</c:f>
              <c:strCache>
                <c:ptCount val="1"/>
                <c:pt idx="0">
                  <c:v>ΑΜΜΟΧΩΣΤΟΣ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multiLvlStrRef>
              <c:f>'επαρχία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Ιουνίος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'επαρχία '!$BG$4:$BS$4</c:f>
              <c:numCache>
                <c:formatCode>General</c:formatCode>
                <c:ptCount val="13"/>
                <c:pt idx="0">
                  <c:v>686</c:v>
                </c:pt>
                <c:pt idx="1">
                  <c:v>2394</c:v>
                </c:pt>
                <c:pt idx="2">
                  <c:v>3156</c:v>
                </c:pt>
                <c:pt idx="3">
                  <c:v>3211</c:v>
                </c:pt>
                <c:pt idx="4">
                  <c:v>3158</c:v>
                </c:pt>
                <c:pt idx="5">
                  <c:v>2626</c:v>
                </c:pt>
                <c:pt idx="6">
                  <c:v>1453</c:v>
                </c:pt>
                <c:pt idx="7">
                  <c:v>650</c:v>
                </c:pt>
                <c:pt idx="8">
                  <c:v>577</c:v>
                </c:pt>
                <c:pt idx="9">
                  <c:v>656</c:v>
                </c:pt>
                <c:pt idx="10">
                  <c:v>665</c:v>
                </c:pt>
                <c:pt idx="11">
                  <c:v>533</c:v>
                </c:pt>
                <c:pt idx="12">
                  <c:v>635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'επαρχία '!$A$5</c:f>
              <c:strCache>
                <c:ptCount val="1"/>
                <c:pt idx="0">
                  <c:v>ΛΑΡΝΑΚΑ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multiLvlStrRef>
              <c:f>'επαρχία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Ιουνίος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'επαρχία '!$BG$5:$BS$5</c:f>
              <c:numCache>
                <c:formatCode>General</c:formatCode>
                <c:ptCount val="13"/>
                <c:pt idx="0">
                  <c:v>1699</c:v>
                </c:pt>
                <c:pt idx="1">
                  <c:v>2248</c:v>
                </c:pt>
                <c:pt idx="2">
                  <c:v>2295</c:v>
                </c:pt>
                <c:pt idx="3">
                  <c:v>2461</c:v>
                </c:pt>
                <c:pt idx="4">
                  <c:v>2504</c:v>
                </c:pt>
                <c:pt idx="5">
                  <c:v>2275</c:v>
                </c:pt>
                <c:pt idx="6">
                  <c:v>1917</c:v>
                </c:pt>
                <c:pt idx="7">
                  <c:v>1758</c:v>
                </c:pt>
                <c:pt idx="8">
                  <c:v>2049</c:v>
                </c:pt>
                <c:pt idx="9">
                  <c:v>2409</c:v>
                </c:pt>
                <c:pt idx="10">
                  <c:v>2513</c:v>
                </c:pt>
                <c:pt idx="11">
                  <c:v>2008</c:v>
                </c:pt>
                <c:pt idx="12">
                  <c:v>1921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'επαρχία '!$A$6</c:f>
              <c:strCache>
                <c:ptCount val="1"/>
                <c:pt idx="0">
                  <c:v>ΛΕΜΕΣΟΣ</c:v>
                </c:pt>
              </c:strCache>
            </c:strRef>
          </c:tx>
          <c:marker>
            <c:symbol val="none"/>
          </c:marker>
          <c:cat>
            <c:multiLvlStrRef>
              <c:f>'επαρχία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Ιουνίος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'επαρχία '!$BG$6:$BS$6</c:f>
              <c:numCache>
                <c:formatCode>General</c:formatCode>
                <c:ptCount val="13"/>
                <c:pt idx="0">
                  <c:v>3244</c:v>
                </c:pt>
                <c:pt idx="1">
                  <c:v>3496</c:v>
                </c:pt>
                <c:pt idx="2">
                  <c:v>3422</c:v>
                </c:pt>
                <c:pt idx="3">
                  <c:v>3521</c:v>
                </c:pt>
                <c:pt idx="4">
                  <c:v>3490</c:v>
                </c:pt>
                <c:pt idx="5">
                  <c:v>3264</c:v>
                </c:pt>
                <c:pt idx="6">
                  <c:v>3069</c:v>
                </c:pt>
                <c:pt idx="7">
                  <c:v>3103</c:v>
                </c:pt>
                <c:pt idx="8">
                  <c:v>3739</c:v>
                </c:pt>
                <c:pt idx="9">
                  <c:v>4330</c:v>
                </c:pt>
                <c:pt idx="10">
                  <c:v>4614</c:v>
                </c:pt>
                <c:pt idx="11">
                  <c:v>3509</c:v>
                </c:pt>
                <c:pt idx="12">
                  <c:v>3324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'επαρχία '!$A$7</c:f>
              <c:strCache>
                <c:ptCount val="1"/>
                <c:pt idx="0">
                  <c:v>ΠΑΦΟΣ</c:v>
                </c:pt>
              </c:strCache>
            </c:strRef>
          </c:tx>
          <c:spPr>
            <a:ln>
              <a:prstDash val="lgDashDotDot"/>
            </a:ln>
          </c:spPr>
          <c:marker>
            <c:symbol val="none"/>
          </c:marker>
          <c:cat>
            <c:multiLvlStrRef>
              <c:f>'επαρχία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Ιουνίος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'επαρχία '!$BG$7:$BS$7</c:f>
              <c:numCache>
                <c:formatCode>General</c:formatCode>
                <c:ptCount val="13"/>
                <c:pt idx="0">
                  <c:v>1406</c:v>
                </c:pt>
                <c:pt idx="1">
                  <c:v>1831</c:v>
                </c:pt>
                <c:pt idx="2">
                  <c:v>2250</c:v>
                </c:pt>
                <c:pt idx="3">
                  <c:v>2473</c:v>
                </c:pt>
                <c:pt idx="4">
                  <c:v>2371</c:v>
                </c:pt>
                <c:pt idx="5">
                  <c:v>1883</c:v>
                </c:pt>
                <c:pt idx="6">
                  <c:v>1495</c:v>
                </c:pt>
                <c:pt idx="7">
                  <c:v>1273</c:v>
                </c:pt>
                <c:pt idx="8">
                  <c:v>1343</c:v>
                </c:pt>
                <c:pt idx="9">
                  <c:v>1430</c:v>
                </c:pt>
                <c:pt idx="10">
                  <c:v>1467</c:v>
                </c:pt>
                <c:pt idx="11">
                  <c:v>1192</c:v>
                </c:pt>
                <c:pt idx="12">
                  <c:v>1198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5752832"/>
        <c:axId val="275754368"/>
      </c:lineChart>
      <c:catAx>
        <c:axId val="27575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75754368"/>
        <c:crosses val="autoZero"/>
        <c:auto val="1"/>
        <c:lblAlgn val="ctr"/>
        <c:lblOffset val="100"/>
        <c:noMultiLvlLbl val="0"/>
      </c:catAx>
      <c:valAx>
        <c:axId val="275754368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75752832"/>
        <c:crosses val="autoZero"/>
        <c:crossBetween val="between"/>
        <c:majorUnit val="5000"/>
      </c:valAx>
    </c:plotArea>
    <c:legend>
      <c:legendPos val="r"/>
      <c:layout>
        <c:manualLayout>
          <c:xMode val="edge"/>
          <c:yMode val="edge"/>
          <c:x val="0.72087921871956817"/>
          <c:y val="0.23211984466853922"/>
          <c:w val="0.27032970701983805"/>
          <c:h val="0.52525241362373565"/>
        </c:manualLayout>
      </c:layout>
      <c:overlay val="0"/>
      <c:txPr>
        <a:bodyPr/>
        <a:lstStyle/>
        <a:p>
          <a:pPr>
            <a:defRPr lang="el-GR"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200" b="1" i="0" u="none" strike="noStrike" baseline="0">
                <a:solidFill>
                  <a:srgbClr val="000000"/>
                </a:solidFill>
                <a:latin typeface="Calibri"/>
              </a:rPr>
              <a:t>Διακύμανση του αριθμού των ανέργων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200" b="1" i="0" u="none" strike="noStrike" baseline="0">
                <a:solidFill>
                  <a:srgbClr val="000000"/>
                </a:solidFill>
                <a:latin typeface="Calibri"/>
              </a:rPr>
              <a:t>κατά οικονομική δραστηριότητα τους τελευταίους 12 μήνες 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'οικονομική '!$AP$25</c:f>
              <c:strCache>
                <c:ptCount val="1"/>
                <c:pt idx="0">
                  <c:v>ΕΜΠΟΡΙΟ</c:v>
                </c:pt>
              </c:strCache>
            </c:strRef>
          </c:tx>
          <c:cat>
            <c:multiLvlStrRef>
              <c:f>'οικονομική '!$AV$23:$BH$24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'οικονομική '!$AV$25:$BH$25</c:f>
              <c:numCache>
                <c:formatCode>General</c:formatCode>
                <c:ptCount val="13"/>
                <c:pt idx="0">
                  <c:v>2283</c:v>
                </c:pt>
                <c:pt idx="1">
                  <c:v>2375</c:v>
                </c:pt>
                <c:pt idx="2">
                  <c:v>2327</c:v>
                </c:pt>
                <c:pt idx="3">
                  <c:v>2364</c:v>
                </c:pt>
                <c:pt idx="4">
                  <c:v>2430</c:v>
                </c:pt>
                <c:pt idx="5">
                  <c:v>2270</c:v>
                </c:pt>
                <c:pt idx="6">
                  <c:v>2079</c:v>
                </c:pt>
                <c:pt idx="7">
                  <c:v>1950</c:v>
                </c:pt>
                <c:pt idx="8">
                  <c:v>1941</c:v>
                </c:pt>
                <c:pt idx="9">
                  <c:v>2022</c:v>
                </c:pt>
                <c:pt idx="10">
                  <c:v>2070</c:v>
                </c:pt>
                <c:pt idx="11">
                  <c:v>2094</c:v>
                </c:pt>
                <c:pt idx="12">
                  <c:v>2031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'οικονομική '!$AP$26</c:f>
              <c:strCache>
                <c:ptCount val="1"/>
                <c:pt idx="0">
                  <c:v>ΔΗΜΟΣΙΑ ΔΙΟΙΚΗΣΗ</c:v>
                </c:pt>
              </c:strCache>
            </c:strRef>
          </c:tx>
          <c:cat>
            <c:multiLvlStrRef>
              <c:f>'οικονομική '!$AV$23:$BH$24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'οικονομική '!$AV$26:$BH$26</c:f>
              <c:numCache>
                <c:formatCode>General</c:formatCode>
                <c:ptCount val="13"/>
                <c:pt idx="0">
                  <c:v>612</c:v>
                </c:pt>
                <c:pt idx="1">
                  <c:v>647</c:v>
                </c:pt>
                <c:pt idx="2">
                  <c:v>855</c:v>
                </c:pt>
                <c:pt idx="3">
                  <c:v>857</c:v>
                </c:pt>
                <c:pt idx="4">
                  <c:v>830</c:v>
                </c:pt>
                <c:pt idx="5">
                  <c:v>775</c:v>
                </c:pt>
                <c:pt idx="6">
                  <c:v>690</c:v>
                </c:pt>
                <c:pt idx="7">
                  <c:v>671</c:v>
                </c:pt>
                <c:pt idx="8">
                  <c:v>1472</c:v>
                </c:pt>
                <c:pt idx="9">
                  <c:v>1848</c:v>
                </c:pt>
                <c:pt idx="10">
                  <c:v>1886</c:v>
                </c:pt>
                <c:pt idx="11">
                  <c:v>783</c:v>
                </c:pt>
                <c:pt idx="12">
                  <c:v>708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'οικονομική '!$AP$27</c:f>
              <c:strCache>
                <c:ptCount val="1"/>
                <c:pt idx="0">
                  <c:v>ΤΡΑΠΕΖΕΣ</c:v>
                </c:pt>
              </c:strCache>
            </c:strRef>
          </c:tx>
          <c:cat>
            <c:multiLvlStrRef>
              <c:f>'οικονομική '!$AV$23:$BH$24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'οικονομική '!$AV$27:$BH$27</c:f>
              <c:numCache>
                <c:formatCode>General</c:formatCode>
                <c:ptCount val="13"/>
                <c:pt idx="0">
                  <c:v>701</c:v>
                </c:pt>
                <c:pt idx="1">
                  <c:v>748</c:v>
                </c:pt>
                <c:pt idx="2">
                  <c:v>712</c:v>
                </c:pt>
                <c:pt idx="3">
                  <c:v>806</c:v>
                </c:pt>
                <c:pt idx="4">
                  <c:v>780</c:v>
                </c:pt>
                <c:pt idx="5">
                  <c:v>743</c:v>
                </c:pt>
                <c:pt idx="6">
                  <c:v>740</c:v>
                </c:pt>
                <c:pt idx="7">
                  <c:v>708</c:v>
                </c:pt>
                <c:pt idx="8">
                  <c:v>718</c:v>
                </c:pt>
                <c:pt idx="9">
                  <c:v>737</c:v>
                </c:pt>
                <c:pt idx="10">
                  <c:v>1117</c:v>
                </c:pt>
                <c:pt idx="11">
                  <c:v>1124</c:v>
                </c:pt>
                <c:pt idx="12">
                  <c:v>1122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'οικονομική '!$AP$28</c:f>
              <c:strCache>
                <c:ptCount val="1"/>
                <c:pt idx="0">
                  <c:v>ΝΕΟΕΙΣΕΡΧΟΜΕΝΟΙ</c:v>
                </c:pt>
              </c:strCache>
            </c:strRef>
          </c:tx>
          <c:cat>
            <c:multiLvlStrRef>
              <c:f>'οικονομική '!$AV$23:$BH$24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'οικονομική '!$AV$28:$BH$28</c:f>
              <c:numCache>
                <c:formatCode>General</c:formatCode>
                <c:ptCount val="13"/>
                <c:pt idx="0">
                  <c:v>876</c:v>
                </c:pt>
                <c:pt idx="1">
                  <c:v>893</c:v>
                </c:pt>
                <c:pt idx="2">
                  <c:v>814</c:v>
                </c:pt>
                <c:pt idx="3">
                  <c:v>856</c:v>
                </c:pt>
                <c:pt idx="4">
                  <c:v>895</c:v>
                </c:pt>
                <c:pt idx="5">
                  <c:v>895</c:v>
                </c:pt>
                <c:pt idx="6">
                  <c:v>842</c:v>
                </c:pt>
                <c:pt idx="7">
                  <c:v>819</c:v>
                </c:pt>
                <c:pt idx="8">
                  <c:v>881</c:v>
                </c:pt>
                <c:pt idx="9">
                  <c:v>935</c:v>
                </c:pt>
                <c:pt idx="10">
                  <c:v>983</c:v>
                </c:pt>
                <c:pt idx="11">
                  <c:v>837</c:v>
                </c:pt>
                <c:pt idx="12">
                  <c:v>796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'οικονομική '!$AP$29</c:f>
              <c:strCache>
                <c:ptCount val="1"/>
              </c:strCache>
            </c:strRef>
          </c:tx>
          <c:cat>
            <c:multiLvlStrRef>
              <c:f>'οικονομική '!$AV$23:$BH$24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'οικονομική '!$AV$29:$BH$29</c:f>
              <c:numCache>
                <c:formatCode>General</c:formatCode>
                <c:ptCount val="13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5926400"/>
        <c:axId val="275940480"/>
      </c:lineChart>
      <c:catAx>
        <c:axId val="27592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75940480"/>
        <c:crosses val="autoZero"/>
        <c:auto val="1"/>
        <c:lblAlgn val="ctr"/>
        <c:lblOffset val="100"/>
        <c:noMultiLvlLbl val="0"/>
      </c:catAx>
      <c:valAx>
        <c:axId val="275940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7592640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l-GR"/>
            </a:pPr>
            <a:r>
              <a:rPr lang="el-GR" sz="1200"/>
              <a:t>Διακύμανση του αριθμού των ανέργων 
κατά επαγγελματική κατηγορία τους τελευταίους 12 μήνες </a:t>
            </a:r>
          </a:p>
        </c:rich>
      </c:tx>
      <c:layout>
        <c:manualLayout>
          <c:xMode val="edge"/>
          <c:yMode val="edge"/>
          <c:x val="0.12757982990642069"/>
          <c:y val="3.51906608688839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30415170899162"/>
          <c:y val="0.1801925785669754"/>
          <c:w val="0.60587126136511116"/>
          <c:h val="0.42948852378970986"/>
        </c:manualLayout>
      </c:layout>
      <c:lineChart>
        <c:grouping val="standard"/>
        <c:varyColors val="0"/>
        <c:ser>
          <c:idx val="0"/>
          <c:order val="0"/>
          <c:tx>
            <c:strRef>
              <c:f>επάγγελμα!$B$4</c:f>
              <c:strCache>
                <c:ptCount val="1"/>
                <c:pt idx="0">
                  <c:v>ΠΡΟΣΟΝΤΟΥΧΟΙ/  ΕΙΔΙΚΟΙ</c:v>
                </c:pt>
              </c:strCache>
            </c:strRef>
          </c:tx>
          <c:cat>
            <c:multiLvlStrRef>
              <c:f>επάγγελμα!$AJ$1:$AV$2</c:f>
              <c:multiLvlStrCache>
                <c:ptCount val="13"/>
                <c:lvl>
                  <c:pt idx="0">
                    <c:v>Οκτώβρης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Οκτώβρης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επάγγελμα!$AJ$4:$AV$4</c:f>
              <c:numCache>
                <c:formatCode>General</c:formatCode>
                <c:ptCount val="13"/>
                <c:pt idx="0">
                  <c:v>1386</c:v>
                </c:pt>
                <c:pt idx="1">
                  <c:v>1364</c:v>
                </c:pt>
                <c:pt idx="2">
                  <c:v>1358</c:v>
                </c:pt>
                <c:pt idx="3">
                  <c:v>1282</c:v>
                </c:pt>
                <c:pt idx="4">
                  <c:v>1276</c:v>
                </c:pt>
                <c:pt idx="5">
                  <c:v>1250</c:v>
                </c:pt>
                <c:pt idx="6">
                  <c:v>1304</c:v>
                </c:pt>
                <c:pt idx="7">
                  <c:v>1346</c:v>
                </c:pt>
                <c:pt idx="8">
                  <c:v>2353</c:v>
                </c:pt>
                <c:pt idx="9">
                  <c:v>3220</c:v>
                </c:pt>
                <c:pt idx="10">
                  <c:v>3447</c:v>
                </c:pt>
                <c:pt idx="11">
                  <c:v>1728</c:v>
                </c:pt>
                <c:pt idx="12">
                  <c:v>1461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επάγγελμα!$B$6</c:f>
              <c:strCache>
                <c:ptCount val="1"/>
                <c:pt idx="0">
                  <c:v>ΓΡΑΦΕΙΣ/ΔΑΚΤΥΛΟΓΡΑΦΟΙ</c:v>
                </c:pt>
              </c:strCache>
            </c:strRef>
          </c:tx>
          <c:marker>
            <c:symbol val="none"/>
          </c:marker>
          <c:cat>
            <c:multiLvlStrRef>
              <c:f>επάγγελμα!$AJ$1:$AV$2</c:f>
              <c:multiLvlStrCache>
                <c:ptCount val="13"/>
                <c:lvl>
                  <c:pt idx="0">
                    <c:v>Οκτώβρης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Οκτώβρης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επάγγελμα!$AJ$6:$AV$6</c:f>
              <c:numCache>
                <c:formatCode>General</c:formatCode>
                <c:ptCount val="13"/>
                <c:pt idx="0">
                  <c:v>2155</c:v>
                </c:pt>
                <c:pt idx="1">
                  <c:v>2465</c:v>
                </c:pt>
                <c:pt idx="2">
                  <c:v>2407</c:v>
                </c:pt>
                <c:pt idx="3">
                  <c:v>2576</c:v>
                </c:pt>
                <c:pt idx="4">
                  <c:v>2553</c:v>
                </c:pt>
                <c:pt idx="5">
                  <c:v>2411</c:v>
                </c:pt>
                <c:pt idx="6">
                  <c:v>2202</c:v>
                </c:pt>
                <c:pt idx="7">
                  <c:v>2056</c:v>
                </c:pt>
                <c:pt idx="8">
                  <c:v>2059</c:v>
                </c:pt>
                <c:pt idx="9">
                  <c:v>2173</c:v>
                </c:pt>
                <c:pt idx="10">
                  <c:v>2487</c:v>
                </c:pt>
                <c:pt idx="11">
                  <c:v>2385</c:v>
                </c:pt>
                <c:pt idx="12">
                  <c:v>2376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επάγγελμα!$B$7</c:f>
              <c:strCache>
                <c:ptCount val="1"/>
                <c:pt idx="0">
                  <c:v>ΥΠΑΛΛΗΛΟΙ ΥΠΗΡΕΣΙΩΝ</c:v>
                </c:pt>
              </c:strCache>
            </c:strRef>
          </c:tx>
          <c:marker>
            <c:symbol val="x"/>
            <c:size val="5"/>
          </c:marker>
          <c:cat>
            <c:multiLvlStrRef>
              <c:f>επάγγελμα!$AJ$1:$AV$2</c:f>
              <c:multiLvlStrCache>
                <c:ptCount val="13"/>
                <c:lvl>
                  <c:pt idx="0">
                    <c:v>Οκτώβρης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Οκτώβρης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επάγγελμα!$AJ$7:$AV$7</c:f>
              <c:numCache>
                <c:formatCode>General</c:formatCode>
                <c:ptCount val="13"/>
                <c:pt idx="0">
                  <c:v>2443</c:v>
                </c:pt>
                <c:pt idx="1">
                  <c:v>3927</c:v>
                </c:pt>
                <c:pt idx="2">
                  <c:v>4529</c:v>
                </c:pt>
                <c:pt idx="3">
                  <c:v>4683</c:v>
                </c:pt>
                <c:pt idx="4">
                  <c:v>4655</c:v>
                </c:pt>
                <c:pt idx="5">
                  <c:v>3982</c:v>
                </c:pt>
                <c:pt idx="6">
                  <c:v>2889</c:v>
                </c:pt>
                <c:pt idx="7">
                  <c:v>2362</c:v>
                </c:pt>
                <c:pt idx="8">
                  <c:v>2955</c:v>
                </c:pt>
                <c:pt idx="9">
                  <c:v>3219</c:v>
                </c:pt>
                <c:pt idx="10">
                  <c:v>3310</c:v>
                </c:pt>
                <c:pt idx="11">
                  <c:v>2301</c:v>
                </c:pt>
                <c:pt idx="12">
                  <c:v>2249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επάγγελμα!$B$11</c:f>
              <c:strCache>
                <c:ptCount val="1"/>
                <c:pt idx="0">
                  <c:v>ΑΝΕΙΔΙΚΕΥΤΟΙ ΕΡΓΑΤΕΣ</c:v>
                </c:pt>
              </c:strCache>
            </c:strRef>
          </c:tx>
          <c:spPr>
            <a:ln>
              <a:prstDash val="lgDashDot"/>
            </a:ln>
          </c:spPr>
          <c:marker>
            <c:symbol val="none"/>
          </c:marker>
          <c:cat>
            <c:multiLvlStrRef>
              <c:f>επάγγελμα!$AJ$1:$AV$2</c:f>
              <c:multiLvlStrCache>
                <c:ptCount val="13"/>
                <c:lvl>
                  <c:pt idx="0">
                    <c:v>Οκτώβρης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Σεπτέμβρης</c:v>
                  </c:pt>
                  <c:pt idx="12">
                    <c:v>Οκτώβρης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επάγγελμα!$AJ$11:$AV$11</c:f>
              <c:numCache>
                <c:formatCode>General</c:formatCode>
                <c:ptCount val="13"/>
                <c:pt idx="0">
                  <c:v>1788</c:v>
                </c:pt>
                <c:pt idx="1">
                  <c:v>2638</c:v>
                </c:pt>
                <c:pt idx="2">
                  <c:v>2994</c:v>
                </c:pt>
                <c:pt idx="3">
                  <c:v>3136</c:v>
                </c:pt>
                <c:pt idx="4">
                  <c:v>3114</c:v>
                </c:pt>
                <c:pt idx="5">
                  <c:v>2590</c:v>
                </c:pt>
                <c:pt idx="6">
                  <c:v>1952</c:v>
                </c:pt>
                <c:pt idx="7">
                  <c:v>1626</c:v>
                </c:pt>
                <c:pt idx="8">
                  <c:v>1663</c:v>
                </c:pt>
                <c:pt idx="9">
                  <c:v>2035</c:v>
                </c:pt>
                <c:pt idx="10">
                  <c:v>2031</c:v>
                </c:pt>
                <c:pt idx="11">
                  <c:v>1762</c:v>
                </c:pt>
                <c:pt idx="12">
                  <c:v>1782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200832"/>
        <c:axId val="276214912"/>
      </c:lineChart>
      <c:catAx>
        <c:axId val="27620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lang="el-GR"/>
            </a:pPr>
            <a:endParaRPr lang="en-US"/>
          </a:p>
        </c:txPr>
        <c:crossAx val="276214912"/>
        <c:crosses val="autoZero"/>
        <c:auto val="1"/>
        <c:lblAlgn val="ctr"/>
        <c:lblOffset val="100"/>
        <c:noMultiLvlLbl val="0"/>
      </c:catAx>
      <c:valAx>
        <c:axId val="276214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lang="el-GR"/>
            </a:pPr>
            <a:endParaRPr lang="en-US"/>
          </a:p>
        </c:txPr>
        <c:crossAx val="276200832"/>
        <c:crosses val="autoZero"/>
        <c:crossBetween val="between"/>
        <c:majorUnit val="2000"/>
      </c:valAx>
    </c:plotArea>
    <c:legend>
      <c:legendPos val="r"/>
      <c:layout>
        <c:manualLayout>
          <c:xMode val="edge"/>
          <c:yMode val="edge"/>
          <c:x val="0.73358337274978436"/>
          <c:y val="0.23034496807302071"/>
          <c:w val="0.25729986315813086"/>
          <c:h val="0.41404273992564811"/>
        </c:manualLayout>
      </c:layout>
      <c:overlay val="0"/>
      <c:txPr>
        <a:bodyPr/>
        <a:lstStyle/>
        <a:p>
          <a:pPr>
            <a:defRPr lang="el-GR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100" b="1" i="0" u="none" strike="noStrike" baseline="0">
                <a:solidFill>
                  <a:srgbClr val="000000"/>
                </a:solidFill>
                <a:latin typeface="Calibri"/>
              </a:rPr>
              <a:t>Διακύμανση του αριθμού των  ανέργων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100" b="1" i="0" u="none" strike="noStrike" baseline="0">
                <a:solidFill>
                  <a:srgbClr val="000000"/>
                </a:solidFill>
                <a:latin typeface="Calibri"/>
              </a:rPr>
              <a:t>κατά ηλικία τους τελευταίους 12 μήνες </a:t>
            </a:r>
          </a:p>
        </c:rich>
      </c:tx>
      <c:layout>
        <c:manualLayout>
          <c:xMode val="edge"/>
          <c:yMode val="edge"/>
          <c:x val="0.24324327833579107"/>
          <c:y val="3.6912608146203944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331658126933721"/>
          <c:y val="0.20916028113935603"/>
          <c:w val="0.65817621421175565"/>
          <c:h val="0.34908411858353777"/>
        </c:manualLayout>
      </c:layout>
      <c:lineChart>
        <c:grouping val="standard"/>
        <c:varyColors val="0"/>
        <c:ser>
          <c:idx val="1"/>
          <c:order val="0"/>
          <c:tx>
            <c:strRef>
              <c:f>'ηλικία '!$A$3</c:f>
              <c:strCache>
                <c:ptCount val="1"/>
                <c:pt idx="0">
                  <c:v>15-24</c:v>
                </c:pt>
              </c:strCache>
            </c:strRef>
          </c:tx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'!$BG$3:$BS$3</c:f>
              <c:numCache>
                <c:formatCode>#,##0</c:formatCode>
                <c:ptCount val="13"/>
                <c:pt idx="0">
                  <c:v>520</c:v>
                </c:pt>
                <c:pt idx="1">
                  <c:v>813</c:v>
                </c:pt>
                <c:pt idx="2">
                  <c:v>798</c:v>
                </c:pt>
                <c:pt idx="3">
                  <c:v>835</c:v>
                </c:pt>
                <c:pt idx="4">
                  <c:v>803</c:v>
                </c:pt>
                <c:pt idx="5">
                  <c:v>642</c:v>
                </c:pt>
                <c:pt idx="6">
                  <c:v>476</c:v>
                </c:pt>
                <c:pt idx="7">
                  <c:v>431</c:v>
                </c:pt>
                <c:pt idx="8">
                  <c:v>473</c:v>
                </c:pt>
                <c:pt idx="9">
                  <c:v>531</c:v>
                </c:pt>
                <c:pt idx="10">
                  <c:v>548</c:v>
                </c:pt>
                <c:pt idx="11">
                  <c:v>498</c:v>
                </c:pt>
                <c:pt idx="12">
                  <c:v>505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'ηλικία '!$A$4</c:f>
              <c:strCache>
                <c:ptCount val="1"/>
                <c:pt idx="0">
                  <c:v>25-29</c:v>
                </c:pt>
              </c:strCache>
            </c:strRef>
          </c:tx>
          <c:marker>
            <c:symbol val="none"/>
          </c:marker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'!$BG$4:$BS$4</c:f>
              <c:numCache>
                <c:formatCode>#,##0</c:formatCode>
                <c:ptCount val="13"/>
                <c:pt idx="0">
                  <c:v>1321</c:v>
                </c:pt>
                <c:pt idx="1">
                  <c:v>1759</c:v>
                </c:pt>
                <c:pt idx="2">
                  <c:v>1799</c:v>
                </c:pt>
                <c:pt idx="3">
                  <c:v>1838</c:v>
                </c:pt>
                <c:pt idx="4">
                  <c:v>1832</c:v>
                </c:pt>
                <c:pt idx="5">
                  <c:v>1608</c:v>
                </c:pt>
                <c:pt idx="6">
                  <c:v>1326</c:v>
                </c:pt>
                <c:pt idx="7">
                  <c:v>1180</c:v>
                </c:pt>
                <c:pt idx="8">
                  <c:v>1400</c:v>
                </c:pt>
                <c:pt idx="9">
                  <c:v>1631</c:v>
                </c:pt>
                <c:pt idx="10">
                  <c:v>1693</c:v>
                </c:pt>
                <c:pt idx="11">
                  <c:v>1276</c:v>
                </c:pt>
                <c:pt idx="12">
                  <c:v>1207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'ηλικία '!$A$5</c:f>
              <c:strCache>
                <c:ptCount val="1"/>
                <c:pt idx="0">
                  <c:v>30-39</c:v>
                </c:pt>
              </c:strCache>
            </c:strRef>
          </c:tx>
          <c:marker>
            <c:symbol val="none"/>
          </c:marker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'!$BG$5:$BS$5</c:f>
              <c:numCache>
                <c:formatCode>#,##0</c:formatCode>
                <c:ptCount val="13"/>
                <c:pt idx="0">
                  <c:v>3201</c:v>
                </c:pt>
                <c:pt idx="1">
                  <c:v>3894</c:v>
                </c:pt>
                <c:pt idx="2">
                  <c:v>4095</c:v>
                </c:pt>
                <c:pt idx="3">
                  <c:v>4201</c:v>
                </c:pt>
                <c:pt idx="4">
                  <c:v>4173</c:v>
                </c:pt>
                <c:pt idx="5">
                  <c:v>3789</c:v>
                </c:pt>
                <c:pt idx="6">
                  <c:v>3299</c:v>
                </c:pt>
                <c:pt idx="7">
                  <c:v>2991</c:v>
                </c:pt>
                <c:pt idx="8">
                  <c:v>3831</c:v>
                </c:pt>
                <c:pt idx="9">
                  <c:v>4486</c:v>
                </c:pt>
                <c:pt idx="10">
                  <c:v>4716</c:v>
                </c:pt>
                <c:pt idx="11">
                  <c:v>3330</c:v>
                </c:pt>
                <c:pt idx="12">
                  <c:v>3142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'ηλικία '!$A$6</c:f>
              <c:strCache>
                <c:ptCount val="1"/>
                <c:pt idx="0">
                  <c:v>40-49</c:v>
                </c:pt>
              </c:strCache>
            </c:strRef>
          </c:tx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'!$BG$6:$BS$6</c:f>
              <c:numCache>
                <c:formatCode>#,##0</c:formatCode>
                <c:ptCount val="13"/>
                <c:pt idx="0">
                  <c:v>2316</c:v>
                </c:pt>
                <c:pt idx="1">
                  <c:v>3019</c:v>
                </c:pt>
                <c:pt idx="2">
                  <c:v>3339</c:v>
                </c:pt>
                <c:pt idx="3">
                  <c:v>3470</c:v>
                </c:pt>
                <c:pt idx="4">
                  <c:v>3431</c:v>
                </c:pt>
                <c:pt idx="5">
                  <c:v>3062</c:v>
                </c:pt>
                <c:pt idx="6">
                  <c:v>2478</c:v>
                </c:pt>
                <c:pt idx="7">
                  <c:v>2256</c:v>
                </c:pt>
                <c:pt idx="8">
                  <c:v>2660</c:v>
                </c:pt>
                <c:pt idx="9">
                  <c:v>3131</c:v>
                </c:pt>
                <c:pt idx="10">
                  <c:v>3291</c:v>
                </c:pt>
                <c:pt idx="11">
                  <c:v>2461</c:v>
                </c:pt>
                <c:pt idx="12">
                  <c:v>2351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'ηλικία '!$A$7</c:f>
              <c:strCache>
                <c:ptCount val="1"/>
                <c:pt idx="0">
                  <c:v>50-59</c:v>
                </c:pt>
              </c:strCache>
            </c:strRef>
          </c:tx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'!$BG$7:$BS$7</c:f>
              <c:numCache>
                <c:formatCode>#,##0</c:formatCode>
                <c:ptCount val="13"/>
                <c:pt idx="0">
                  <c:v>2310</c:v>
                </c:pt>
                <c:pt idx="1">
                  <c:v>2992</c:v>
                </c:pt>
                <c:pt idx="2">
                  <c:v>3190</c:v>
                </c:pt>
                <c:pt idx="3">
                  <c:v>3386</c:v>
                </c:pt>
                <c:pt idx="4">
                  <c:v>3419</c:v>
                </c:pt>
                <c:pt idx="5">
                  <c:v>3144</c:v>
                </c:pt>
                <c:pt idx="6">
                  <c:v>2631</c:v>
                </c:pt>
                <c:pt idx="7">
                  <c:v>2349</c:v>
                </c:pt>
                <c:pt idx="8">
                  <c:v>2543</c:v>
                </c:pt>
                <c:pt idx="9">
                  <c:v>2813</c:v>
                </c:pt>
                <c:pt idx="10">
                  <c:v>3102</c:v>
                </c:pt>
                <c:pt idx="11">
                  <c:v>2596</c:v>
                </c:pt>
                <c:pt idx="12">
                  <c:v>2539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'ηλικία '!$A$8</c:f>
              <c:strCache>
                <c:ptCount val="1"/>
                <c:pt idx="0">
                  <c:v>60-64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'!$BG$8:$BS$8</c:f>
              <c:numCache>
                <c:formatCode>#,##0</c:formatCode>
                <c:ptCount val="13"/>
                <c:pt idx="0">
                  <c:v>1250</c:v>
                </c:pt>
                <c:pt idx="1">
                  <c:v>1428</c:v>
                </c:pt>
                <c:pt idx="2">
                  <c:v>1495</c:v>
                </c:pt>
                <c:pt idx="3">
                  <c:v>1614</c:v>
                </c:pt>
                <c:pt idx="4">
                  <c:v>1613</c:v>
                </c:pt>
                <c:pt idx="5">
                  <c:v>1500</c:v>
                </c:pt>
                <c:pt idx="6">
                  <c:v>1384</c:v>
                </c:pt>
                <c:pt idx="7">
                  <c:v>1316</c:v>
                </c:pt>
                <c:pt idx="8">
                  <c:v>1354</c:v>
                </c:pt>
                <c:pt idx="9">
                  <c:v>1472</c:v>
                </c:pt>
                <c:pt idx="10">
                  <c:v>1526</c:v>
                </c:pt>
                <c:pt idx="11">
                  <c:v>1363</c:v>
                </c:pt>
                <c:pt idx="12">
                  <c:v>1353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'ηλικία '!$A$9</c:f>
              <c:strCache>
                <c:ptCount val="1"/>
                <c:pt idx="0">
                  <c:v>ΑΝΩ ΤΩΝ 65</c:v>
                </c:pt>
              </c:strCache>
            </c:strRef>
          </c:tx>
          <c:cat>
            <c:multiLvlStrRef>
              <c:f>'ηλικία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'ηλικία '!$BG$9:$BS$9</c:f>
              <c:numCache>
                <c:formatCode>#,##0</c:formatCode>
                <c:ptCount val="13"/>
                <c:pt idx="0">
                  <c:v>56</c:v>
                </c:pt>
                <c:pt idx="1">
                  <c:v>72</c:v>
                </c:pt>
                <c:pt idx="2">
                  <c:v>84</c:v>
                </c:pt>
                <c:pt idx="3">
                  <c:v>86</c:v>
                </c:pt>
                <c:pt idx="4">
                  <c:v>93</c:v>
                </c:pt>
                <c:pt idx="5">
                  <c:v>73</c:v>
                </c:pt>
                <c:pt idx="6">
                  <c:v>70</c:v>
                </c:pt>
                <c:pt idx="7">
                  <c:v>63</c:v>
                </c:pt>
                <c:pt idx="8">
                  <c:v>71</c:v>
                </c:pt>
                <c:pt idx="9">
                  <c:v>81</c:v>
                </c:pt>
                <c:pt idx="10">
                  <c:v>85</c:v>
                </c:pt>
                <c:pt idx="11">
                  <c:v>86</c:v>
                </c:pt>
                <c:pt idx="12">
                  <c:v>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330368"/>
        <c:axId val="276331904"/>
      </c:lineChart>
      <c:catAx>
        <c:axId val="27633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76331904"/>
        <c:crosses val="autoZero"/>
        <c:auto val="1"/>
        <c:lblAlgn val="ctr"/>
        <c:lblOffset val="100"/>
        <c:noMultiLvlLbl val="0"/>
      </c:catAx>
      <c:valAx>
        <c:axId val="27633190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76330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859510494050427"/>
          <c:y val="0.18831564857811578"/>
          <c:w val="0.15683462712037322"/>
          <c:h val="0.51748958730586025"/>
        </c:manualLayout>
      </c:layout>
      <c:overlay val="0"/>
      <c:txPr>
        <a:bodyPr/>
        <a:lstStyle/>
        <a:p>
          <a:pPr>
            <a:defRPr lang="el-GR"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l-GR"/>
            </a:pPr>
            <a:r>
              <a:rPr lang="el-GR" sz="1200"/>
              <a:t>Διακύμανση του αριθμού των ανέργων </a:t>
            </a:r>
          </a:p>
          <a:p>
            <a:pPr>
              <a:defRPr lang="el-GR"/>
            </a:pPr>
            <a:r>
              <a:rPr lang="el-GR" sz="1200"/>
              <a:t>κατά διάρκεια εγγραφής τους τελευταίους 12 μήνες</a:t>
            </a:r>
            <a:r>
              <a:rPr lang="el-GR"/>
              <a:t> </a:t>
            </a:r>
          </a:p>
        </c:rich>
      </c:tx>
      <c:layout>
        <c:manualLayout>
          <c:xMode val="edge"/>
          <c:yMode val="edge"/>
          <c:x val="0.3023432848279124"/>
          <c:y val="4.8810821724207552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533734735810271"/>
          <c:y val="0.20660076762351737"/>
          <c:w val="0.65944704164689993"/>
          <c:h val="0.38490536115010437"/>
        </c:manualLayout>
      </c:layout>
      <c:lineChart>
        <c:grouping val="standard"/>
        <c:varyColors val="0"/>
        <c:ser>
          <c:idx val="0"/>
          <c:order val="0"/>
          <c:tx>
            <c:strRef>
              <c:f>'διάρκεια '!$A$9</c:f>
              <c:strCache>
                <c:ptCount val="1"/>
                <c:pt idx="0">
                  <c:v>6 μήνες και πάνω</c:v>
                </c:pt>
              </c:strCache>
            </c:strRef>
          </c:tx>
          <c:marker>
            <c:symbol val="none"/>
          </c:marker>
          <c:cat>
            <c:multiLvlStrRef>
              <c:f>'διάρκεια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'διάρκεια '!$BG$9:$BS$9</c:f>
              <c:numCache>
                <c:formatCode>General</c:formatCode>
                <c:ptCount val="13"/>
                <c:pt idx="0">
                  <c:v>4066</c:v>
                </c:pt>
                <c:pt idx="1">
                  <c:v>3609</c:v>
                </c:pt>
                <c:pt idx="2">
                  <c:v>3302</c:v>
                </c:pt>
                <c:pt idx="3">
                  <c:v>3253</c:v>
                </c:pt>
                <c:pt idx="4">
                  <c:v>3142</c:v>
                </c:pt>
                <c:pt idx="5">
                  <c:v>3115</c:v>
                </c:pt>
                <c:pt idx="6">
                  <c:v>3295</c:v>
                </c:pt>
                <c:pt idx="7">
                  <c:v>3401</c:v>
                </c:pt>
                <c:pt idx="8">
                  <c:v>3062</c:v>
                </c:pt>
                <c:pt idx="9">
                  <c:v>3154</c:v>
                </c:pt>
                <c:pt idx="10">
                  <c:v>3219</c:v>
                </c:pt>
                <c:pt idx="11">
                  <c:v>2998</c:v>
                </c:pt>
                <c:pt idx="12">
                  <c:v>3040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'διάρκεια '!$A$8</c:f>
              <c:strCache>
                <c:ptCount val="1"/>
                <c:pt idx="0">
                  <c:v>12 μήνες και πάνω</c:v>
                </c:pt>
              </c:strCache>
            </c:strRef>
          </c:tx>
          <c:cat>
            <c:multiLvlStrRef>
              <c:f>'διάρκεια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'διάρκεια '!$BG$8:$BS$8</c:f>
              <c:numCache>
                <c:formatCode>#,##0</c:formatCode>
                <c:ptCount val="13"/>
                <c:pt idx="0">
                  <c:v>2787</c:v>
                </c:pt>
                <c:pt idx="1">
                  <c:v>2418</c:v>
                </c:pt>
                <c:pt idx="2">
                  <c:v>2120</c:v>
                </c:pt>
                <c:pt idx="3">
                  <c:v>2001</c:v>
                </c:pt>
                <c:pt idx="4">
                  <c:v>1911</c:v>
                </c:pt>
                <c:pt idx="5">
                  <c:v>1764</c:v>
                </c:pt>
                <c:pt idx="6">
                  <c:v>1640</c:v>
                </c:pt>
                <c:pt idx="7">
                  <c:v>1485</c:v>
                </c:pt>
                <c:pt idx="8">
                  <c:v>1406</c:v>
                </c:pt>
                <c:pt idx="9">
                  <c:v>1329</c:v>
                </c:pt>
                <c:pt idx="10">
                  <c:v>1285</c:v>
                </c:pt>
                <c:pt idx="11">
                  <c:v>1284</c:v>
                </c:pt>
                <c:pt idx="12">
                  <c:v>1317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'διάρκεια '!$A$5</c:f>
              <c:strCache>
                <c:ptCount val="1"/>
                <c:pt idx="0">
                  <c:v>κάτω από 3 μήνες</c:v>
                </c:pt>
              </c:strCache>
            </c:strRef>
          </c:tx>
          <c:marker>
            <c:symbol val="none"/>
          </c:marker>
          <c:cat>
            <c:multiLvlStrRef>
              <c:f>'διάρκεια '!$BG$1:$BS$2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'διάρκεια '!$BG$5:$BS$5</c:f>
              <c:numCache>
                <c:formatCode>#,##0</c:formatCode>
                <c:ptCount val="13"/>
                <c:pt idx="0">
                  <c:v>4863</c:v>
                </c:pt>
                <c:pt idx="1">
                  <c:v>8622</c:v>
                </c:pt>
                <c:pt idx="2">
                  <c:v>9690</c:v>
                </c:pt>
                <c:pt idx="3">
                  <c:v>9569</c:v>
                </c:pt>
                <c:pt idx="4">
                  <c:v>7214</c:v>
                </c:pt>
                <c:pt idx="5">
                  <c:v>5617</c:v>
                </c:pt>
                <c:pt idx="6">
                  <c:v>4640</c:v>
                </c:pt>
                <c:pt idx="7">
                  <c:v>4579</c:v>
                </c:pt>
                <c:pt idx="8">
                  <c:v>6953</c:v>
                </c:pt>
                <c:pt idx="9">
                  <c:v>8960</c:v>
                </c:pt>
                <c:pt idx="10">
                  <c:v>9185</c:v>
                </c:pt>
                <c:pt idx="11">
                  <c:v>6002</c:v>
                </c:pt>
                <c:pt idx="12">
                  <c:v>5362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530304"/>
        <c:axId val="276531840"/>
      </c:lineChart>
      <c:catAx>
        <c:axId val="27653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lang="el-GR"/>
            </a:pPr>
            <a:endParaRPr lang="en-US"/>
          </a:p>
        </c:txPr>
        <c:crossAx val="276531840"/>
        <c:crosses val="autoZero"/>
        <c:auto val="1"/>
        <c:lblAlgn val="ctr"/>
        <c:lblOffset val="100"/>
        <c:noMultiLvlLbl val="0"/>
      </c:catAx>
      <c:valAx>
        <c:axId val="27653184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lang="el-GR"/>
            </a:pPr>
            <a:endParaRPr lang="en-US"/>
          </a:p>
        </c:txPr>
        <c:crossAx val="276530304"/>
        <c:crosses val="autoZero"/>
        <c:crossBetween val="between"/>
        <c:majorUnit val="3000"/>
      </c:valAx>
    </c:plotArea>
    <c:legend>
      <c:legendPos val="r"/>
      <c:layout>
        <c:manualLayout>
          <c:xMode val="edge"/>
          <c:yMode val="edge"/>
          <c:x val="0.77127625831223401"/>
          <c:y val="0.30304798438656705"/>
          <c:w val="0.22872355619858475"/>
          <c:h val="0.20965711016892113"/>
        </c:manualLayout>
      </c:layout>
      <c:overlay val="0"/>
      <c:txPr>
        <a:bodyPr/>
        <a:lstStyle/>
        <a:p>
          <a:pPr>
            <a:defRPr lang="el-GR" sz="9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l-GR" sz="1200"/>
            </a:pPr>
            <a:r>
              <a:rPr lang="el-GR" sz="1200"/>
              <a:t>Διακύμανση του αριθμού των  ανέργων</a:t>
            </a:r>
            <a:r>
              <a:rPr lang="en-US" sz="1200"/>
              <a:t> </a:t>
            </a:r>
            <a:r>
              <a:rPr lang="el-GR" sz="1200"/>
              <a:t> κατά </a:t>
            </a:r>
            <a:r>
              <a:rPr lang="el-GR" sz="1200" baseline="0"/>
              <a:t> εθνότητα</a:t>
            </a:r>
            <a:r>
              <a:rPr lang="en-US" sz="1200"/>
              <a:t> </a:t>
            </a:r>
            <a:r>
              <a:rPr lang="el-GR" sz="1200"/>
              <a:t> </a:t>
            </a:r>
          </a:p>
          <a:p>
            <a:pPr>
              <a:defRPr lang="el-GR" sz="1200"/>
            </a:pPr>
            <a:r>
              <a:rPr lang="el-GR" sz="1200"/>
              <a:t>τους τελευταίους 12 μήνες </a:t>
            </a:r>
          </a:p>
        </c:rich>
      </c:tx>
      <c:layout>
        <c:manualLayout>
          <c:xMode val="edge"/>
          <c:yMode val="edge"/>
          <c:x val="0.25091622381124623"/>
          <c:y val="3.7453168821187072E-2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150841969498288E-2"/>
          <c:y val="0.24094960040107644"/>
          <c:w val="0.58061855670103057"/>
          <c:h val="0.31710480010223896"/>
        </c:manualLayout>
      </c:layout>
      <c:lineChart>
        <c:grouping val="standard"/>
        <c:varyColors val="0"/>
        <c:ser>
          <c:idx val="0"/>
          <c:order val="0"/>
          <c:tx>
            <c:strRef>
              <c:f>'υπηκοότητα '!$A$4</c:f>
              <c:strCache>
                <c:ptCount val="1"/>
                <c:pt idx="0">
                  <c:v>ΕΥΡΩΠΑΙΟΙ</c:v>
                </c:pt>
              </c:strCache>
            </c:strRef>
          </c:tx>
          <c:marker>
            <c:symbol val="none"/>
          </c:marker>
          <c:cat>
            <c:multiLvlStrRef>
              <c:f>'υπηκοότητα '!$CE$1:$CQ$2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'υπηκοότητα '!$CE$4:$CQ$4</c:f>
              <c:numCache>
                <c:formatCode>General</c:formatCode>
                <c:ptCount val="13"/>
                <c:pt idx="0">
                  <c:v>1587</c:v>
                </c:pt>
                <c:pt idx="1">
                  <c:v>2931</c:v>
                </c:pt>
                <c:pt idx="2">
                  <c:v>3372</c:v>
                </c:pt>
                <c:pt idx="3">
                  <c:v>3496</c:v>
                </c:pt>
                <c:pt idx="4">
                  <c:v>3446</c:v>
                </c:pt>
                <c:pt idx="5">
                  <c:v>2829</c:v>
                </c:pt>
                <c:pt idx="6">
                  <c:v>2018</c:v>
                </c:pt>
                <c:pt idx="7">
                  <c:v>1550</c:v>
                </c:pt>
                <c:pt idx="8">
                  <c:v>1594</c:v>
                </c:pt>
                <c:pt idx="9">
                  <c:v>1692</c:v>
                </c:pt>
                <c:pt idx="10">
                  <c:v>1703</c:v>
                </c:pt>
                <c:pt idx="11">
                  <c:v>1578</c:v>
                </c:pt>
                <c:pt idx="12">
                  <c:v>1591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'υπηκοότητα '!$A$6</c:f>
              <c:strCache>
                <c:ptCount val="1"/>
                <c:pt idx="0">
                  <c:v>ΠΟΝΤΙΟΙ</c:v>
                </c:pt>
              </c:strCache>
            </c:strRef>
          </c:tx>
          <c:cat>
            <c:multiLvlStrRef>
              <c:f>'υπηκοότητα '!$CE$1:$CQ$2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'υπηκοότητα '!$CE$8:$CQ$8</c:f>
              <c:numCache>
                <c:formatCode>General</c:formatCode>
                <c:ptCount val="13"/>
                <c:pt idx="0">
                  <c:v>397</c:v>
                </c:pt>
                <c:pt idx="1">
                  <c:v>618</c:v>
                </c:pt>
                <c:pt idx="2">
                  <c:v>753</c:v>
                </c:pt>
                <c:pt idx="3">
                  <c:v>802</c:v>
                </c:pt>
                <c:pt idx="4">
                  <c:v>797</c:v>
                </c:pt>
                <c:pt idx="5">
                  <c:v>698</c:v>
                </c:pt>
                <c:pt idx="6">
                  <c:v>552</c:v>
                </c:pt>
                <c:pt idx="7">
                  <c:v>409</c:v>
                </c:pt>
                <c:pt idx="8">
                  <c:v>383</c:v>
                </c:pt>
                <c:pt idx="9">
                  <c:v>396</c:v>
                </c:pt>
                <c:pt idx="10">
                  <c:v>406</c:v>
                </c:pt>
                <c:pt idx="11">
                  <c:v>365</c:v>
                </c:pt>
                <c:pt idx="12">
                  <c:v>352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'υπηκοότητα '!$A$10</c:f>
              <c:strCache>
                <c:ptCount val="1"/>
                <c:pt idx="0">
                  <c:v>ΑΤΟΜΑ ΜΕ ΚΑΘΕΣΤΩΣ ΣΥΜΠΛΗΡ. ΠΡΟΣΤΑΣΙΑΣ</c:v>
                </c:pt>
              </c:strCache>
            </c:strRef>
          </c:tx>
          <c:spPr>
            <a:ln w="31749">
              <a:prstDash val="sysDash"/>
            </a:ln>
          </c:spPr>
          <c:marker>
            <c:symbol val="none"/>
          </c:marker>
          <c:cat>
            <c:multiLvlStrRef>
              <c:f>'υπηκοότητα '!$CE$1:$CQ$2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'υπηκοότητα '!$CE$10:$CQ$10</c:f>
              <c:numCache>
                <c:formatCode>General</c:formatCode>
                <c:ptCount val="13"/>
                <c:pt idx="0">
                  <c:v>394</c:v>
                </c:pt>
                <c:pt idx="1">
                  <c:v>413</c:v>
                </c:pt>
                <c:pt idx="2">
                  <c:v>437</c:v>
                </c:pt>
                <c:pt idx="3">
                  <c:v>459</c:v>
                </c:pt>
                <c:pt idx="4">
                  <c:v>473</c:v>
                </c:pt>
                <c:pt idx="5">
                  <c:v>478</c:v>
                </c:pt>
                <c:pt idx="6">
                  <c:v>468</c:v>
                </c:pt>
                <c:pt idx="7">
                  <c:v>429</c:v>
                </c:pt>
                <c:pt idx="8">
                  <c:v>404</c:v>
                </c:pt>
                <c:pt idx="9">
                  <c:v>391</c:v>
                </c:pt>
                <c:pt idx="10">
                  <c:v>400</c:v>
                </c:pt>
                <c:pt idx="11">
                  <c:v>395</c:v>
                </c:pt>
                <c:pt idx="12">
                  <c:v>419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'υπηκοότητα '!$A$3</c:f>
              <c:strCache>
                <c:ptCount val="1"/>
                <c:pt idx="0">
                  <c:v>ΕΛΛΗΝΟΚΥΠΡΙΟΙ</c:v>
                </c:pt>
              </c:strCache>
            </c:strRef>
          </c:tx>
          <c:cat>
            <c:multiLvlStrRef>
              <c:f>'υπηκοότητα '!$CE$1:$CQ$2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'υπηκοότητα '!$CE$3:$CQ$3</c:f>
              <c:numCache>
                <c:formatCode>General</c:formatCode>
                <c:ptCount val="13"/>
                <c:pt idx="0">
                  <c:v>7972</c:v>
                </c:pt>
                <c:pt idx="1">
                  <c:v>9235</c:v>
                </c:pt>
                <c:pt idx="2">
                  <c:v>9351</c:v>
                </c:pt>
                <c:pt idx="3">
                  <c:v>9712</c:v>
                </c:pt>
                <c:pt idx="4">
                  <c:v>9652</c:v>
                </c:pt>
                <c:pt idx="5">
                  <c:v>8926</c:v>
                </c:pt>
                <c:pt idx="6">
                  <c:v>7818</c:v>
                </c:pt>
                <c:pt idx="7">
                  <c:v>7438</c:v>
                </c:pt>
                <c:pt idx="8">
                  <c:v>9192</c:v>
                </c:pt>
                <c:pt idx="9">
                  <c:v>10846</c:v>
                </c:pt>
                <c:pt idx="10">
                  <c:v>11632</c:v>
                </c:pt>
                <c:pt idx="11">
                  <c:v>8470</c:v>
                </c:pt>
                <c:pt idx="12">
                  <c:v>8056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747392"/>
        <c:axId val="276748928"/>
      </c:lineChart>
      <c:catAx>
        <c:axId val="27674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lang="el-GR"/>
            </a:pPr>
            <a:endParaRPr lang="en-US"/>
          </a:p>
        </c:txPr>
        <c:crossAx val="276748928"/>
        <c:crosses val="autoZero"/>
        <c:auto val="1"/>
        <c:lblAlgn val="ctr"/>
        <c:lblOffset val="100"/>
        <c:noMultiLvlLbl val="0"/>
      </c:catAx>
      <c:valAx>
        <c:axId val="276748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lang="el-GR"/>
            </a:pPr>
            <a:endParaRPr lang="en-US"/>
          </a:p>
        </c:txPr>
        <c:crossAx val="276747392"/>
        <c:crosses val="autoZero"/>
        <c:crossBetween val="between"/>
        <c:majorUnit val="5000"/>
      </c:valAx>
    </c:plotArea>
    <c:legend>
      <c:legendPos val="r"/>
      <c:layout>
        <c:manualLayout>
          <c:xMode val="edge"/>
          <c:yMode val="edge"/>
          <c:x val="0.68323975404134552"/>
          <c:y val="0.21938921186253585"/>
          <c:w val="0.27419789840757536"/>
          <c:h val="0.55862633993180766"/>
        </c:manualLayout>
      </c:layout>
      <c:overlay val="0"/>
      <c:txPr>
        <a:bodyPr/>
        <a:lstStyle/>
        <a:p>
          <a:pPr>
            <a:defRPr lang="el-GR" sz="8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l-GR"/>
            </a:pPr>
            <a:r>
              <a:rPr lang="el-GR" sz="1200"/>
              <a:t>Διακύμανση του αριθμού των ανέργων </a:t>
            </a:r>
          </a:p>
          <a:p>
            <a:pPr>
              <a:defRPr lang="el-GR"/>
            </a:pPr>
            <a:r>
              <a:rPr lang="el-GR" sz="1200"/>
              <a:t>κατά μορφωτικό επίπεδο τους τελευταίους 12 μήνες </a:t>
            </a:r>
          </a:p>
        </c:rich>
      </c:tx>
      <c:layout>
        <c:manualLayout>
          <c:xMode val="edge"/>
          <c:yMode val="edge"/>
          <c:x val="0.16719456887677028"/>
          <c:y val="3.252587808546403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49185405878319"/>
          <c:y val="0.21607923110330879"/>
          <c:w val="0.59834598377905457"/>
          <c:h val="0.29523140542683929"/>
        </c:manualLayout>
      </c:layout>
      <c:lineChart>
        <c:grouping val="standard"/>
        <c:varyColors val="0"/>
        <c:ser>
          <c:idx val="1"/>
          <c:order val="0"/>
          <c:tx>
            <c:strRef>
              <c:f>μόρφωση!$A$8</c:f>
              <c:strCache>
                <c:ptCount val="1"/>
                <c:pt idx="0">
                  <c:v>Δευτεροβάθμια Εκπαίδευση</c:v>
                </c:pt>
              </c:strCache>
            </c:strRef>
          </c:tx>
          <c:cat>
            <c:multiLvlStrRef>
              <c:f>μόρφωση!$BG$1:$BS$2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μόρφωση!$BG$8:$BS$8</c:f>
              <c:numCache>
                <c:formatCode>#,##0</c:formatCode>
                <c:ptCount val="13"/>
                <c:pt idx="0">
                  <c:v>5008</c:v>
                </c:pt>
                <c:pt idx="1">
                  <c:v>6488</c:v>
                </c:pt>
                <c:pt idx="2">
                  <c:v>6875</c:v>
                </c:pt>
                <c:pt idx="3">
                  <c:v>7122</c:v>
                </c:pt>
                <c:pt idx="4">
                  <c:v>7084</c:v>
                </c:pt>
                <c:pt idx="5">
                  <c:v>6461</c:v>
                </c:pt>
                <c:pt idx="6">
                  <c:v>5283</c:v>
                </c:pt>
                <c:pt idx="7">
                  <c:v>4672</c:v>
                </c:pt>
                <c:pt idx="8">
                  <c:v>5037</c:v>
                </c:pt>
                <c:pt idx="9">
                  <c:v>5588</c:v>
                </c:pt>
                <c:pt idx="10">
                  <c:v>5814</c:v>
                </c:pt>
                <c:pt idx="11">
                  <c:v>4948</c:v>
                </c:pt>
                <c:pt idx="12">
                  <c:v>4845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μόρφωση!$A$9</c:f>
              <c:strCache>
                <c:ptCount val="1"/>
                <c:pt idx="0">
                  <c:v>Τριτοβάθμια Εκπαίδευση</c:v>
                </c:pt>
              </c:strCache>
            </c:strRef>
          </c:tx>
          <c:cat>
            <c:multiLvlStrRef>
              <c:f>μόρφωση!$BG$1:$BS$2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μόρφωση!$BG$9:$BS$9</c:f>
              <c:numCache>
                <c:formatCode>#,##0</c:formatCode>
                <c:ptCount val="13"/>
                <c:pt idx="0">
                  <c:v>4040</c:v>
                </c:pt>
                <c:pt idx="1">
                  <c:v>4354</c:v>
                </c:pt>
                <c:pt idx="2" formatCode="General">
                  <c:v>4212</c:v>
                </c:pt>
                <c:pt idx="3" formatCode="General">
                  <c:v>4347</c:v>
                </c:pt>
                <c:pt idx="4" formatCode="General">
                  <c:v>4331</c:v>
                </c:pt>
                <c:pt idx="5" formatCode="General">
                  <c:v>4072</c:v>
                </c:pt>
                <c:pt idx="6" formatCode="General">
                  <c:v>3880</c:v>
                </c:pt>
                <c:pt idx="7" formatCode="General">
                  <c:v>3902</c:v>
                </c:pt>
                <c:pt idx="8" formatCode="General">
                  <c:v>5406</c:v>
                </c:pt>
                <c:pt idx="9" formatCode="General">
                  <c:v>6587</c:v>
                </c:pt>
                <c:pt idx="10" formatCode="General">
                  <c:v>7193</c:v>
                </c:pt>
                <c:pt idx="11" formatCode="General">
                  <c:v>4743</c:v>
                </c:pt>
                <c:pt idx="12" formatCode="General">
                  <c:v>4368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μόρφωση!$A$5</c:f>
              <c:strCache>
                <c:ptCount val="1"/>
                <c:pt idx="0">
                  <c:v>Πρωτοβάθμια Εκπαίδευση</c:v>
                </c:pt>
              </c:strCache>
            </c:strRef>
          </c:tx>
          <c:marker>
            <c:symbol val="none"/>
          </c:marker>
          <c:cat>
            <c:multiLvlStrRef>
              <c:f>μόρφωση!$BG$1:$BS$2</c:f>
              <c:multiLvlStrCache>
                <c:ptCount val="13"/>
                <c:lvl>
                  <c:pt idx="0">
                    <c:v>Οκτώβριος</c:v>
                  </c:pt>
                  <c:pt idx="1">
                    <c:v>Νοέμβριος</c:v>
                  </c:pt>
                  <c:pt idx="2">
                    <c:v>Δεκέμβριος</c:v>
                  </c:pt>
                  <c:pt idx="3">
                    <c:v>Ιανουάριος</c:v>
                  </c:pt>
                  <c:pt idx="4">
                    <c:v>Φεβρουάριος</c:v>
                  </c:pt>
                  <c:pt idx="5">
                    <c:v>Μάρτιος</c:v>
                  </c:pt>
                  <c:pt idx="6">
                    <c:v>Απρίλιος</c:v>
                  </c:pt>
                  <c:pt idx="7">
                    <c:v>Μάιος</c:v>
                  </c:pt>
                  <c:pt idx="8">
                    <c:v>Ιούνιος</c:v>
                  </c:pt>
                  <c:pt idx="9">
                    <c:v>Ιούλιος</c:v>
                  </c:pt>
                  <c:pt idx="10">
                    <c:v>Αύγουστος</c:v>
                  </c:pt>
                  <c:pt idx="11">
                    <c:v>Σεπτέμβριος</c:v>
                  </c:pt>
                  <c:pt idx="12">
                    <c:v>Οκτώβριος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μόρφωση!$BG$4:$BS$4</c:f>
              <c:numCache>
                <c:formatCode>#,##0</c:formatCode>
                <c:ptCount val="13"/>
                <c:pt idx="0">
                  <c:v>1830</c:v>
                </c:pt>
                <c:pt idx="1">
                  <c:v>3010</c:v>
                </c:pt>
                <c:pt idx="2">
                  <c:v>3577</c:v>
                </c:pt>
                <c:pt idx="3">
                  <c:v>3825</c:v>
                </c:pt>
                <c:pt idx="4">
                  <c:v>3811</c:v>
                </c:pt>
                <c:pt idx="5">
                  <c:v>3154</c:v>
                </c:pt>
                <c:pt idx="6">
                  <c:v>2384</c:v>
                </c:pt>
                <c:pt idx="7">
                  <c:v>1913</c:v>
                </c:pt>
                <c:pt idx="8">
                  <c:v>1799</c:v>
                </c:pt>
                <c:pt idx="9">
                  <c:v>1879</c:v>
                </c:pt>
                <c:pt idx="10">
                  <c:v>1867</c:v>
                </c:pt>
                <c:pt idx="11">
                  <c:v>1821</c:v>
                </c:pt>
                <c:pt idx="12">
                  <c:v>1882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853120"/>
        <c:axId val="276854656"/>
      </c:lineChart>
      <c:catAx>
        <c:axId val="27685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lang="el-GR"/>
            </a:pPr>
            <a:endParaRPr lang="en-US"/>
          </a:p>
        </c:txPr>
        <c:crossAx val="276854656"/>
        <c:crosses val="autoZero"/>
        <c:auto val="1"/>
        <c:lblAlgn val="ctr"/>
        <c:lblOffset val="100"/>
        <c:noMultiLvlLbl val="0"/>
      </c:catAx>
      <c:valAx>
        <c:axId val="27685465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lang="el-GR"/>
            </a:pPr>
            <a:endParaRPr lang="en-US"/>
          </a:p>
        </c:txPr>
        <c:crossAx val="276853120"/>
        <c:crosses val="autoZero"/>
        <c:crossBetween val="between"/>
        <c:majorUnit val="5000"/>
      </c:valAx>
    </c:plotArea>
    <c:legend>
      <c:legendPos val="r"/>
      <c:layout>
        <c:manualLayout>
          <c:xMode val="edge"/>
          <c:yMode val="edge"/>
          <c:x val="0.73774055628205482"/>
          <c:y val="0.21780117372968827"/>
          <c:w val="0.24643220834144852"/>
          <c:h val="0.39561738771417615"/>
        </c:manualLayout>
      </c:layout>
      <c:overlay val="0"/>
      <c:txPr>
        <a:bodyPr/>
        <a:lstStyle/>
        <a:p>
          <a:pPr>
            <a:defRPr lang="el-GR" sz="11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27C2C-52E9-4B4E-8B81-1F70B658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14</Pages>
  <Words>2446</Words>
  <Characters>13944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ΤΜΗΜΑ ΕΡΓΑΣΙΑΣ</vt:lpstr>
    </vt:vector>
  </TitlesOfParts>
  <Company>Hewlett-Packard Company</Company>
  <LinksUpToDate>false</LinksUpToDate>
  <CharactersWithSpaces>16358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ΤΜΗΜΑ ΕΡΓΑΣΙΑΣ</dc:title>
  <dc:creator>Rigou  Marina</dc:creator>
  <cp:lastModifiedBy>Administrator</cp:lastModifiedBy>
  <cp:revision>31</cp:revision>
  <cp:lastPrinted>2021-08-05T07:56:00Z</cp:lastPrinted>
  <dcterms:created xsi:type="dcterms:W3CDTF">2022-09-28T10:52:00Z</dcterms:created>
  <dcterms:modified xsi:type="dcterms:W3CDTF">2022-11-11T10:46:00Z</dcterms:modified>
</cp:coreProperties>
</file>